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7E" w:rsidRPr="001F73B4" w:rsidRDefault="00894E7E" w:rsidP="00894E7E">
      <w:pPr>
        <w:jc w:val="center"/>
        <w:rPr>
          <w:rFonts w:eastAsia="SimSun"/>
          <w:b/>
          <w:bCs/>
          <w:caps/>
          <w:u w:val="single"/>
        </w:rPr>
      </w:pPr>
    </w:p>
    <w:p w:rsidR="00894E7E" w:rsidRPr="001F73B4" w:rsidRDefault="00894E7E" w:rsidP="00894E7E">
      <w:pPr>
        <w:pStyle w:val="Heading1"/>
        <w:rPr>
          <w:iCs/>
          <w:sz w:val="24"/>
          <w:szCs w:val="24"/>
        </w:rPr>
      </w:pPr>
    </w:p>
    <w:p w:rsidR="00894E7E" w:rsidRPr="009F4194" w:rsidRDefault="00894E7E" w:rsidP="009F4194">
      <w:pPr>
        <w:pStyle w:val="Header"/>
        <w:tabs>
          <w:tab w:val="clear" w:pos="4153"/>
          <w:tab w:val="clear" w:pos="8306"/>
        </w:tabs>
        <w:jc w:val="center"/>
        <w:rPr>
          <w:b/>
        </w:rPr>
      </w:pPr>
      <w:r w:rsidRPr="009F4194">
        <w:rPr>
          <w:b/>
        </w:rPr>
        <w:t>Muhammad Masum Billah</w:t>
      </w:r>
    </w:p>
    <w:p w:rsidR="00894E7E" w:rsidRPr="001F73B4" w:rsidRDefault="00894E7E" w:rsidP="009F4194">
      <w:pPr>
        <w:jc w:val="center"/>
      </w:pPr>
    </w:p>
    <w:p w:rsidR="00005B92" w:rsidRDefault="00894E7E" w:rsidP="009F4194">
      <w:pPr>
        <w:jc w:val="center"/>
      </w:pPr>
      <w:r w:rsidRPr="001F73B4">
        <w:rPr>
          <w:bCs/>
        </w:rPr>
        <w:t>Assistant Professor</w:t>
      </w:r>
      <w:r w:rsidR="00005B92">
        <w:t>, Department of Private Law</w:t>
      </w:r>
    </w:p>
    <w:p w:rsidR="00005B92" w:rsidRPr="001F73B4" w:rsidRDefault="009F4194" w:rsidP="009F4194">
      <w:pPr>
        <w:ind w:left="2160"/>
      </w:pPr>
      <w:r>
        <w:t xml:space="preserve">        </w:t>
      </w:r>
      <w:bookmarkStart w:id="0" w:name="_GoBack"/>
      <w:bookmarkEnd w:id="0"/>
      <w:r w:rsidR="00005B92" w:rsidRPr="001F73B4">
        <w:t>College of Law</w:t>
      </w:r>
      <w:r w:rsidR="00005B92">
        <w:t xml:space="preserve">, </w:t>
      </w:r>
      <w:r w:rsidR="00005B92" w:rsidRPr="001F73B4">
        <w:t>Sultan Qaboos University</w:t>
      </w:r>
    </w:p>
    <w:p w:rsidR="00894E7E" w:rsidRPr="001F73B4" w:rsidRDefault="00894E7E" w:rsidP="009F4194">
      <w:pPr>
        <w:jc w:val="center"/>
        <w:rPr>
          <w:bCs/>
        </w:rPr>
      </w:pPr>
    </w:p>
    <w:p w:rsidR="00894E7E" w:rsidRPr="001F73B4" w:rsidRDefault="00894E7E" w:rsidP="00894E7E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E7E" w:rsidRPr="001F73B4" w:rsidRDefault="00894E7E" w:rsidP="00894E7E">
      <w:pPr>
        <w:jc w:val="both"/>
        <w:rPr>
          <w:b/>
          <w:bCs/>
        </w:rPr>
      </w:pPr>
    </w:p>
    <w:p w:rsidR="00894E7E" w:rsidRPr="001F73B4" w:rsidRDefault="00894E7E" w:rsidP="00894E7E">
      <w:pPr>
        <w:jc w:val="both"/>
        <w:rPr>
          <w:b/>
          <w:bCs/>
        </w:rPr>
      </w:pPr>
      <w:r w:rsidRPr="001F73B4">
        <w:rPr>
          <w:b/>
          <w:bCs/>
        </w:rPr>
        <w:t>2. Education and Employment Information</w:t>
      </w:r>
    </w:p>
    <w:p w:rsidR="00894E7E" w:rsidRPr="001F73B4" w:rsidRDefault="00894E7E" w:rsidP="00894E7E">
      <w:pPr>
        <w:jc w:val="both"/>
      </w:pPr>
    </w:p>
    <w:p w:rsidR="00894E7E" w:rsidRPr="001F73B4" w:rsidRDefault="00894E7E" w:rsidP="00894E7E">
      <w:pPr>
        <w:jc w:val="both"/>
        <w:rPr>
          <w:b/>
        </w:rPr>
      </w:pPr>
      <w:r w:rsidRPr="00D452C2">
        <w:rPr>
          <w:b/>
          <w:i/>
        </w:rPr>
        <w:t>Education</w:t>
      </w:r>
      <w:r w:rsidRPr="001F73B4">
        <w:rPr>
          <w:b/>
        </w:rPr>
        <w:t xml:space="preserve"> </w:t>
      </w:r>
    </w:p>
    <w:p w:rsidR="00894E7E" w:rsidRPr="001F73B4" w:rsidRDefault="00894E7E" w:rsidP="00894E7E">
      <w:pPr>
        <w:jc w:val="both"/>
      </w:pPr>
    </w:p>
    <w:p w:rsidR="00894E7E" w:rsidRPr="001F73B4" w:rsidRDefault="00894E7E" w:rsidP="00894E7E">
      <w:pPr>
        <w:pStyle w:val="Header"/>
        <w:tabs>
          <w:tab w:val="clear" w:pos="4153"/>
          <w:tab w:val="clear" w:pos="8306"/>
        </w:tabs>
        <w:jc w:val="both"/>
      </w:pPr>
      <w:r w:rsidRPr="001F73B4">
        <w:t>2009</w:t>
      </w:r>
      <w:r w:rsidRPr="001F73B4">
        <w:tab/>
      </w:r>
      <w:r w:rsidRPr="001F73B4">
        <w:tab/>
        <w:t>: Doctorate of Law (LL.D), University of Ottawa, Canada</w:t>
      </w:r>
    </w:p>
    <w:p w:rsidR="00894E7E" w:rsidRDefault="00894E7E" w:rsidP="00894E7E">
      <w:pPr>
        <w:ind w:left="1440"/>
        <w:jc w:val="both"/>
      </w:pPr>
      <w:r w:rsidRPr="001F73B4">
        <w:rPr>
          <w:u w:val="single"/>
        </w:rPr>
        <w:t>Title of Dissertation</w:t>
      </w:r>
      <w:r w:rsidRPr="001F73B4">
        <w:t>: “Effects of Insurance’s Absence or Presence on Maritime Liability Law with Special Reference to Cargo Liability and Oil Pollution Liability Regimes: An Economic Analysis.”</w:t>
      </w:r>
    </w:p>
    <w:p w:rsidR="00894E7E" w:rsidRPr="00D02A39" w:rsidRDefault="00894E7E" w:rsidP="00894E7E">
      <w:pPr>
        <w:ind w:left="1440"/>
        <w:jc w:val="both"/>
      </w:pPr>
      <w:r w:rsidRPr="00D02A39">
        <w:rPr>
          <w:u w:val="single"/>
        </w:rPr>
        <w:t>Supervisor</w:t>
      </w:r>
      <w:r w:rsidRPr="00D02A39">
        <w:t>:</w:t>
      </w:r>
      <w:r w:rsidRPr="00D02A39">
        <w:rPr>
          <w:b/>
          <w:bCs/>
          <w:lang w:val="en-GB"/>
        </w:rPr>
        <w:t xml:space="preserve"> </w:t>
      </w:r>
      <w:r w:rsidRPr="00D02A39">
        <w:rPr>
          <w:lang w:val="en-GB"/>
        </w:rPr>
        <w:t xml:space="preserve">Professor </w:t>
      </w:r>
      <w:r w:rsidRPr="00D02A39">
        <w:t xml:space="preserve">André </w:t>
      </w:r>
      <w:proofErr w:type="spellStart"/>
      <w:r w:rsidRPr="00D02A39">
        <w:t>Braën</w:t>
      </w:r>
      <w:proofErr w:type="spellEnd"/>
    </w:p>
    <w:p w:rsidR="00894E7E" w:rsidRPr="001F73B4" w:rsidRDefault="00894E7E" w:rsidP="00894E7E">
      <w:pPr>
        <w:ind w:left="1440"/>
        <w:jc w:val="both"/>
      </w:pPr>
    </w:p>
    <w:p w:rsidR="00894E7E" w:rsidRPr="001F73B4" w:rsidRDefault="00894E7E" w:rsidP="00894E7E">
      <w:pPr>
        <w:pStyle w:val="Header"/>
        <w:tabs>
          <w:tab w:val="clear" w:pos="4153"/>
          <w:tab w:val="clear" w:pos="8306"/>
        </w:tabs>
        <w:jc w:val="both"/>
      </w:pPr>
      <w:r w:rsidRPr="001F73B4">
        <w:t>2003</w:t>
      </w:r>
      <w:r w:rsidRPr="001F73B4">
        <w:tab/>
      </w:r>
      <w:r w:rsidRPr="001F73B4">
        <w:tab/>
        <w:t>: Masters of Law (LL.M), University of Alberta, Canada</w:t>
      </w:r>
    </w:p>
    <w:p w:rsidR="00894E7E" w:rsidRDefault="00894E7E" w:rsidP="00894E7E">
      <w:pPr>
        <w:spacing w:line="276" w:lineRule="auto"/>
        <w:ind w:left="1440"/>
        <w:jc w:val="both"/>
      </w:pPr>
      <w:r w:rsidRPr="001F73B4">
        <w:rPr>
          <w:u w:val="single"/>
        </w:rPr>
        <w:t>Title of Dissertation</w:t>
      </w:r>
      <w:r w:rsidRPr="001F73B4">
        <w:t>: “An Appraisal of International Oil Pollution Liability Regime.”</w:t>
      </w:r>
    </w:p>
    <w:p w:rsidR="00894E7E" w:rsidRPr="001F73B4" w:rsidRDefault="00894E7E" w:rsidP="00894E7E">
      <w:pPr>
        <w:spacing w:line="276" w:lineRule="auto"/>
        <w:ind w:left="1440"/>
        <w:jc w:val="both"/>
      </w:pPr>
      <w:r>
        <w:rPr>
          <w:u w:val="single"/>
        </w:rPr>
        <w:t>Supervisor</w:t>
      </w:r>
      <w:r w:rsidRPr="00D02A39">
        <w:t>:</w:t>
      </w:r>
      <w:r>
        <w:t xml:space="preserve"> Professor David Percy</w:t>
      </w:r>
    </w:p>
    <w:p w:rsidR="00894E7E" w:rsidRPr="001F73B4" w:rsidRDefault="00894E7E" w:rsidP="00894E7E">
      <w:pPr>
        <w:ind w:left="1440"/>
        <w:jc w:val="both"/>
      </w:pPr>
    </w:p>
    <w:p w:rsidR="00894E7E" w:rsidRDefault="00894E7E" w:rsidP="00894E7E">
      <w:pPr>
        <w:jc w:val="both"/>
      </w:pPr>
      <w:r w:rsidRPr="001F73B4">
        <w:t>2001</w:t>
      </w:r>
      <w:r w:rsidRPr="001F73B4">
        <w:tab/>
      </w:r>
      <w:r w:rsidRPr="001F73B4">
        <w:tab/>
        <w:t>:  Bachelors of Law (LL.B), International Islamic University, Malaysia</w:t>
      </w:r>
    </w:p>
    <w:p w:rsidR="00894E7E" w:rsidRDefault="00894E7E" w:rsidP="00894E7E">
      <w:pPr>
        <w:jc w:val="both"/>
      </w:pPr>
    </w:p>
    <w:p w:rsidR="00894E7E" w:rsidRDefault="00894E7E" w:rsidP="00894E7E">
      <w:pPr>
        <w:jc w:val="both"/>
      </w:pPr>
    </w:p>
    <w:p w:rsidR="00894E7E" w:rsidRPr="001F73B4" w:rsidRDefault="00894E7E" w:rsidP="00894E7E">
      <w:pPr>
        <w:jc w:val="both"/>
      </w:pPr>
    </w:p>
    <w:p w:rsidR="00894E7E" w:rsidRPr="001F73B4" w:rsidRDefault="00894E7E" w:rsidP="00894E7E">
      <w:pPr>
        <w:pStyle w:val="Header"/>
        <w:tabs>
          <w:tab w:val="clear" w:pos="4153"/>
          <w:tab w:val="clear" w:pos="8306"/>
        </w:tabs>
        <w:jc w:val="both"/>
        <w:rPr>
          <w:b/>
          <w:bCs/>
        </w:rPr>
      </w:pPr>
      <w:r w:rsidRPr="00D452C2">
        <w:rPr>
          <w:b/>
          <w:bCs/>
          <w:i/>
        </w:rPr>
        <w:t>Employment</w:t>
      </w:r>
      <w:r w:rsidRPr="001F73B4">
        <w:rPr>
          <w:b/>
          <w:bCs/>
        </w:rPr>
        <w:t xml:space="preserve"> </w:t>
      </w:r>
    </w:p>
    <w:p w:rsidR="00894E7E" w:rsidRPr="001F73B4" w:rsidRDefault="00894E7E" w:rsidP="00894E7E">
      <w:pPr>
        <w:pStyle w:val="Header"/>
        <w:tabs>
          <w:tab w:val="clear" w:pos="4153"/>
          <w:tab w:val="clear" w:pos="8306"/>
        </w:tabs>
        <w:jc w:val="both"/>
        <w:rPr>
          <w:b/>
          <w:bCs/>
        </w:rPr>
      </w:pPr>
    </w:p>
    <w:p w:rsidR="00894E7E" w:rsidRDefault="00894E7E" w:rsidP="00894E7E">
      <w:pPr>
        <w:pStyle w:val="Header"/>
        <w:tabs>
          <w:tab w:val="clear" w:pos="4153"/>
          <w:tab w:val="clear" w:pos="8306"/>
        </w:tabs>
        <w:ind w:left="1440" w:hanging="1440"/>
        <w:jc w:val="both"/>
      </w:pPr>
      <w:r w:rsidRPr="001F73B4">
        <w:t xml:space="preserve">January 2011 to date </w:t>
      </w:r>
      <w:r w:rsidRPr="001F73B4">
        <w:tab/>
      </w:r>
      <w:r w:rsidRPr="001F73B4">
        <w:tab/>
      </w:r>
      <w:r w:rsidRPr="001F73B4">
        <w:tab/>
      </w:r>
      <w:r w:rsidRPr="001F73B4">
        <w:rPr>
          <w:i/>
          <w:iCs/>
        </w:rPr>
        <w:t>Assistant Professor</w:t>
      </w:r>
      <w:r w:rsidRPr="001F73B4">
        <w:t>, Sultan Qaboos University, Oman</w:t>
      </w:r>
    </w:p>
    <w:p w:rsidR="00894E7E" w:rsidRPr="001F73B4" w:rsidRDefault="00894E7E" w:rsidP="00894E7E">
      <w:pPr>
        <w:pStyle w:val="Header"/>
        <w:tabs>
          <w:tab w:val="clear" w:pos="4153"/>
          <w:tab w:val="clear" w:pos="8306"/>
        </w:tabs>
        <w:ind w:left="1440" w:hanging="1440"/>
        <w:jc w:val="both"/>
      </w:pPr>
    </w:p>
    <w:p w:rsidR="00894E7E" w:rsidRPr="001F73B4" w:rsidRDefault="00894E7E" w:rsidP="00894E7E">
      <w:pPr>
        <w:pStyle w:val="Header"/>
        <w:tabs>
          <w:tab w:val="clear" w:pos="4153"/>
          <w:tab w:val="clear" w:pos="8306"/>
        </w:tabs>
        <w:ind w:left="1440" w:hanging="1440"/>
        <w:jc w:val="both"/>
        <w:rPr>
          <w:bCs/>
        </w:rPr>
      </w:pPr>
      <w:r w:rsidRPr="001F73B4">
        <w:t xml:space="preserve">March 2010 – January 2011   </w:t>
      </w:r>
      <w:r w:rsidRPr="001F73B4">
        <w:tab/>
      </w:r>
      <w:r w:rsidRPr="001F73B4">
        <w:tab/>
      </w:r>
      <w:r w:rsidRPr="001F73B4">
        <w:rPr>
          <w:i/>
          <w:iCs/>
        </w:rPr>
        <w:t>Full-time Lecturer</w:t>
      </w:r>
      <w:r w:rsidRPr="001F73B4">
        <w:t xml:space="preserve"> </w:t>
      </w:r>
      <w:proofErr w:type="spellStart"/>
      <w:r w:rsidRPr="001F73B4">
        <w:rPr>
          <w:bCs/>
        </w:rPr>
        <w:t>Keimyung</w:t>
      </w:r>
      <w:proofErr w:type="spellEnd"/>
      <w:r w:rsidRPr="001F73B4">
        <w:rPr>
          <w:bCs/>
        </w:rPr>
        <w:t xml:space="preserve"> University, South Korea</w:t>
      </w:r>
    </w:p>
    <w:p w:rsidR="00894E7E" w:rsidRDefault="00894E7E" w:rsidP="00894E7E">
      <w:pPr>
        <w:pStyle w:val="Header"/>
        <w:tabs>
          <w:tab w:val="clear" w:pos="4153"/>
          <w:tab w:val="clear" w:pos="8306"/>
        </w:tabs>
        <w:jc w:val="both"/>
        <w:rPr>
          <w:bCs/>
        </w:rPr>
      </w:pPr>
    </w:p>
    <w:p w:rsidR="00894E7E" w:rsidRPr="001F73B4" w:rsidRDefault="00894E7E" w:rsidP="00894E7E">
      <w:pPr>
        <w:pStyle w:val="Header"/>
        <w:tabs>
          <w:tab w:val="clear" w:pos="4153"/>
          <w:tab w:val="clear" w:pos="8306"/>
        </w:tabs>
        <w:jc w:val="both"/>
        <w:rPr>
          <w:bCs/>
        </w:rPr>
      </w:pPr>
      <w:r w:rsidRPr="001F73B4">
        <w:rPr>
          <w:bCs/>
        </w:rPr>
        <w:t>January 2004 – April 2006</w:t>
      </w:r>
      <w:r w:rsidRPr="001F73B4">
        <w:rPr>
          <w:bCs/>
        </w:rPr>
        <w:tab/>
      </w:r>
      <w:r w:rsidRPr="001F73B4">
        <w:rPr>
          <w:bCs/>
        </w:rPr>
        <w:tab/>
        <w:t>Research Assistant, University of Ottawa, Canada</w:t>
      </w:r>
    </w:p>
    <w:p w:rsidR="00894E7E" w:rsidRDefault="00894E7E" w:rsidP="00894E7E">
      <w:pPr>
        <w:pStyle w:val="Header"/>
        <w:tabs>
          <w:tab w:val="clear" w:pos="4153"/>
          <w:tab w:val="clear" w:pos="8306"/>
        </w:tabs>
        <w:jc w:val="both"/>
        <w:rPr>
          <w:bCs/>
        </w:rPr>
      </w:pPr>
    </w:p>
    <w:p w:rsidR="00894E7E" w:rsidRPr="001F73B4" w:rsidRDefault="00894E7E" w:rsidP="00894E7E">
      <w:pPr>
        <w:pStyle w:val="Header"/>
        <w:tabs>
          <w:tab w:val="clear" w:pos="4153"/>
          <w:tab w:val="clear" w:pos="8306"/>
        </w:tabs>
        <w:jc w:val="both"/>
        <w:rPr>
          <w:bCs/>
        </w:rPr>
      </w:pPr>
      <w:r w:rsidRPr="001F73B4">
        <w:rPr>
          <w:bCs/>
        </w:rPr>
        <w:t>September 2001 – August 2003</w:t>
      </w:r>
      <w:r w:rsidRPr="001F73B4">
        <w:rPr>
          <w:bCs/>
        </w:rPr>
        <w:tab/>
        <w:t>Research Assistant, University of Alberta, Canada</w:t>
      </w:r>
    </w:p>
    <w:p w:rsidR="00894E7E" w:rsidRDefault="00894E7E" w:rsidP="00894E7E">
      <w:pPr>
        <w:spacing w:line="276" w:lineRule="auto"/>
        <w:jc w:val="both"/>
        <w:rPr>
          <w:b/>
        </w:rPr>
      </w:pPr>
      <w:r w:rsidRPr="001F73B4">
        <w:rPr>
          <w:b/>
        </w:rPr>
        <w:t xml:space="preserve">3. </w:t>
      </w:r>
      <w:r>
        <w:rPr>
          <w:b/>
        </w:rPr>
        <w:t>Research</w:t>
      </w:r>
    </w:p>
    <w:p w:rsidR="00894E7E" w:rsidRDefault="00894E7E" w:rsidP="00894E7E">
      <w:pPr>
        <w:spacing w:line="276" w:lineRule="auto"/>
        <w:jc w:val="both"/>
        <w:rPr>
          <w:b/>
        </w:rPr>
      </w:pPr>
    </w:p>
    <w:p w:rsidR="00894E7E" w:rsidRPr="00D452C2" w:rsidRDefault="00894E7E" w:rsidP="00894E7E">
      <w:pPr>
        <w:spacing w:line="276" w:lineRule="auto"/>
        <w:jc w:val="both"/>
        <w:rPr>
          <w:b/>
          <w:i/>
        </w:rPr>
      </w:pPr>
      <w:r w:rsidRPr="00D452C2">
        <w:rPr>
          <w:b/>
          <w:i/>
        </w:rPr>
        <w:t xml:space="preserve">Journal Articles </w:t>
      </w:r>
    </w:p>
    <w:p w:rsidR="00894E7E" w:rsidRPr="001F73B4" w:rsidRDefault="00894E7E" w:rsidP="00894E7E">
      <w:pPr>
        <w:spacing w:line="276" w:lineRule="auto"/>
        <w:jc w:val="both"/>
        <w:rPr>
          <w:u w:val="single"/>
        </w:rPr>
      </w:pPr>
    </w:p>
    <w:p w:rsidR="00894E7E" w:rsidRDefault="00894E7E" w:rsidP="00894E7E">
      <w:pPr>
        <w:pStyle w:val="ListParagraph"/>
        <w:numPr>
          <w:ilvl w:val="0"/>
          <w:numId w:val="3"/>
        </w:numPr>
        <w:spacing w:line="276" w:lineRule="auto"/>
        <w:jc w:val="both"/>
        <w:rPr>
          <w:bCs/>
        </w:rPr>
      </w:pPr>
      <w:r>
        <w:rPr>
          <w:bCs/>
        </w:rPr>
        <w:t xml:space="preserve">Muhammad Masum Billah, “Creating a Rebuttable Presumption of Profiling in Cases of Alleged Profiling of Muslims and Other Minorities in Canada,” (2016) 36.3 </w:t>
      </w:r>
      <w:r w:rsidRPr="004F337B">
        <w:rPr>
          <w:bCs/>
          <w:i/>
        </w:rPr>
        <w:t>Journal of Muslim Minority Affairs</w:t>
      </w:r>
      <w:r>
        <w:rPr>
          <w:bCs/>
        </w:rPr>
        <w:t xml:space="preserve"> 334-349. (Web of Science/Scopus indexed).</w:t>
      </w:r>
    </w:p>
    <w:p w:rsidR="00894E7E" w:rsidRDefault="00894E7E" w:rsidP="00894E7E">
      <w:pPr>
        <w:pStyle w:val="ListParagraph"/>
        <w:spacing w:line="276" w:lineRule="auto"/>
        <w:jc w:val="both"/>
        <w:rPr>
          <w:bCs/>
        </w:rPr>
      </w:pPr>
    </w:p>
    <w:p w:rsidR="00894E7E" w:rsidRDefault="00894E7E" w:rsidP="00894E7E">
      <w:pPr>
        <w:pStyle w:val="ListParagraph"/>
        <w:numPr>
          <w:ilvl w:val="0"/>
          <w:numId w:val="3"/>
        </w:numPr>
        <w:spacing w:line="276" w:lineRule="auto"/>
        <w:jc w:val="both"/>
        <w:rPr>
          <w:bCs/>
        </w:rPr>
      </w:pPr>
      <w:r>
        <w:rPr>
          <w:bCs/>
        </w:rPr>
        <w:lastRenderedPageBreak/>
        <w:t xml:space="preserve">Muhammad Masum Billah, “Admiralty Jurisdiction of Canadian Federal Courts: A Circuitous Approach,” (2016) 47.2 </w:t>
      </w:r>
      <w:r w:rsidRPr="00EF6F3C">
        <w:rPr>
          <w:bCs/>
          <w:i/>
        </w:rPr>
        <w:t>Journal of Maritime Law &amp; Commerce</w:t>
      </w:r>
      <w:r>
        <w:rPr>
          <w:bCs/>
        </w:rPr>
        <w:t xml:space="preserve"> 249-274. (Web of Science/Scopus indexed). </w:t>
      </w:r>
    </w:p>
    <w:p w:rsidR="00894E7E" w:rsidRDefault="00894E7E" w:rsidP="00894E7E">
      <w:pPr>
        <w:pStyle w:val="ListParagraph"/>
        <w:spacing w:line="276" w:lineRule="auto"/>
        <w:jc w:val="both"/>
        <w:rPr>
          <w:bCs/>
        </w:rPr>
      </w:pPr>
    </w:p>
    <w:p w:rsidR="00894E7E" w:rsidRPr="001F73B4" w:rsidRDefault="00894E7E" w:rsidP="00894E7E">
      <w:pPr>
        <w:pStyle w:val="ListParagraph"/>
        <w:numPr>
          <w:ilvl w:val="0"/>
          <w:numId w:val="3"/>
        </w:numPr>
        <w:spacing w:line="276" w:lineRule="auto"/>
        <w:jc w:val="both"/>
        <w:rPr>
          <w:bCs/>
        </w:rPr>
      </w:pPr>
      <w:r w:rsidRPr="001F73B4">
        <w:rPr>
          <w:bCs/>
        </w:rPr>
        <w:t xml:space="preserve">Muhammad Masum Billah, “Extensive Use of </w:t>
      </w:r>
      <w:proofErr w:type="spellStart"/>
      <w:r w:rsidRPr="001F73B4">
        <w:t>Ḥ</w:t>
      </w:r>
      <w:r w:rsidRPr="001F73B4">
        <w:rPr>
          <w:bCs/>
        </w:rPr>
        <w:t>ilah</w:t>
      </w:r>
      <w:proofErr w:type="spellEnd"/>
      <w:r w:rsidRPr="001F73B4">
        <w:rPr>
          <w:bCs/>
        </w:rPr>
        <w:t xml:space="preserve"> in Islamic Banking and Finance,” (201</w:t>
      </w:r>
      <w:r>
        <w:rPr>
          <w:bCs/>
        </w:rPr>
        <w:t xml:space="preserve">5) 59.1 </w:t>
      </w:r>
      <w:r w:rsidRPr="00EF6F3C">
        <w:rPr>
          <w:bCs/>
          <w:i/>
        </w:rPr>
        <w:t>Islamic Quarterly</w:t>
      </w:r>
      <w:r>
        <w:rPr>
          <w:bCs/>
        </w:rPr>
        <w:t xml:space="preserve"> 65-88.</w:t>
      </w:r>
      <w:r w:rsidRPr="004F337B">
        <w:rPr>
          <w:bCs/>
        </w:rPr>
        <w:t xml:space="preserve"> </w:t>
      </w:r>
      <w:r>
        <w:rPr>
          <w:bCs/>
        </w:rPr>
        <w:t>(Scopus indexed).</w:t>
      </w:r>
    </w:p>
    <w:p w:rsidR="00894E7E" w:rsidRPr="001F73B4" w:rsidRDefault="00894E7E" w:rsidP="00894E7E">
      <w:pPr>
        <w:pStyle w:val="ListParagraph"/>
        <w:spacing w:line="276" w:lineRule="auto"/>
        <w:jc w:val="both"/>
        <w:rPr>
          <w:bCs/>
        </w:rPr>
      </w:pPr>
    </w:p>
    <w:p w:rsidR="00894E7E" w:rsidRPr="001F73B4" w:rsidRDefault="00894E7E" w:rsidP="00894E7E">
      <w:pPr>
        <w:pStyle w:val="ListParagraph"/>
        <w:numPr>
          <w:ilvl w:val="0"/>
          <w:numId w:val="3"/>
        </w:numPr>
        <w:spacing w:line="276" w:lineRule="auto"/>
        <w:jc w:val="both"/>
        <w:rPr>
          <w:bCs/>
        </w:rPr>
      </w:pPr>
      <w:r w:rsidRPr="001F73B4">
        <w:rPr>
          <w:bCs/>
        </w:rPr>
        <w:t xml:space="preserve">Muhammad Masum Billah, “The </w:t>
      </w:r>
      <w:r w:rsidRPr="001F73B4">
        <w:t xml:space="preserve">Prohibition of </w:t>
      </w:r>
      <w:proofErr w:type="spellStart"/>
      <w:r w:rsidRPr="001F73B4">
        <w:rPr>
          <w:i/>
        </w:rPr>
        <w:t>Riba</w:t>
      </w:r>
      <w:proofErr w:type="spellEnd"/>
      <w:r w:rsidRPr="001F73B4">
        <w:t xml:space="preserve"> and the Use of </w:t>
      </w:r>
      <w:proofErr w:type="spellStart"/>
      <w:r w:rsidRPr="001F73B4">
        <w:rPr>
          <w:i/>
        </w:rPr>
        <w:t>Ḥiyal</w:t>
      </w:r>
      <w:proofErr w:type="spellEnd"/>
      <w:r w:rsidRPr="001F73B4">
        <w:t xml:space="preserve"> by Islamic Banks to Overcome the Prohibition,” (2014) 29.4 </w:t>
      </w:r>
      <w:r w:rsidRPr="00EF6F3C">
        <w:rPr>
          <w:i/>
        </w:rPr>
        <w:t>Arab Law Quarterly</w:t>
      </w:r>
      <w:r w:rsidRPr="001F73B4">
        <w:t xml:space="preserve"> 398-408. </w:t>
      </w:r>
      <w:r>
        <w:rPr>
          <w:bCs/>
        </w:rPr>
        <w:t>(Scopus indexed)</w:t>
      </w:r>
      <w:r w:rsidRPr="001F73B4">
        <w:t xml:space="preserve"> </w:t>
      </w:r>
    </w:p>
    <w:p w:rsidR="00894E7E" w:rsidRPr="001F73B4" w:rsidRDefault="00894E7E" w:rsidP="00894E7E">
      <w:pPr>
        <w:pStyle w:val="ListParagraph"/>
        <w:spacing w:line="276" w:lineRule="auto"/>
        <w:jc w:val="both"/>
        <w:rPr>
          <w:bCs/>
        </w:rPr>
      </w:pPr>
    </w:p>
    <w:p w:rsidR="00894E7E" w:rsidRPr="001F73B4" w:rsidRDefault="00894E7E" w:rsidP="00894E7E">
      <w:pPr>
        <w:pStyle w:val="ListParagraph"/>
        <w:numPr>
          <w:ilvl w:val="0"/>
          <w:numId w:val="3"/>
        </w:numPr>
        <w:spacing w:line="276" w:lineRule="auto"/>
        <w:jc w:val="both"/>
        <w:rPr>
          <w:bCs/>
        </w:rPr>
      </w:pPr>
      <w:r w:rsidRPr="001F73B4">
        <w:rPr>
          <w:bCs/>
        </w:rPr>
        <w:t xml:space="preserve">Muhammad Masum Billah, “The Role of Insurance in Providing Adequate Compensation and in Reducing Pollution Incidents: the Case of the International Oil Pollution Liability Regime”, (2011) 29 </w:t>
      </w:r>
      <w:r w:rsidRPr="00EF6F3C">
        <w:rPr>
          <w:bCs/>
          <w:i/>
        </w:rPr>
        <w:t>Pace Environmental Law Review</w:t>
      </w:r>
      <w:r w:rsidRPr="001F73B4">
        <w:rPr>
          <w:bCs/>
        </w:rPr>
        <w:t xml:space="preserve"> 42-78. </w:t>
      </w:r>
    </w:p>
    <w:p w:rsidR="00894E7E" w:rsidRPr="001F73B4" w:rsidRDefault="00894E7E" w:rsidP="00894E7E">
      <w:pPr>
        <w:pStyle w:val="ListParagraph"/>
        <w:spacing w:line="276" w:lineRule="auto"/>
        <w:jc w:val="both"/>
        <w:rPr>
          <w:bCs/>
        </w:rPr>
      </w:pPr>
    </w:p>
    <w:p w:rsidR="00894E7E" w:rsidRPr="001F73B4" w:rsidRDefault="00894E7E" w:rsidP="00894E7E">
      <w:pPr>
        <w:pStyle w:val="ListParagraph"/>
        <w:numPr>
          <w:ilvl w:val="0"/>
          <w:numId w:val="3"/>
        </w:numPr>
        <w:spacing w:line="276" w:lineRule="auto"/>
        <w:jc w:val="both"/>
        <w:rPr>
          <w:bCs/>
        </w:rPr>
      </w:pPr>
      <w:r w:rsidRPr="001F73B4">
        <w:t>Muhammad Masum Billah, “</w:t>
      </w:r>
      <w:r w:rsidRPr="001F73B4">
        <w:rPr>
          <w:bCs/>
        </w:rPr>
        <w:t>Incentive Effect of Liability Rules in the Presence of Liability Insurance in the Maritime Law Context: An Economic Analysis</w:t>
      </w:r>
      <w:r w:rsidRPr="001F73B4">
        <w:t>”,</w:t>
      </w:r>
      <w:r w:rsidRPr="001F73B4">
        <w:rPr>
          <w:bCs/>
        </w:rPr>
        <w:t xml:space="preserve"> </w:t>
      </w:r>
      <w:r w:rsidRPr="001F73B4">
        <w:t>(2008)</w:t>
      </w:r>
      <w:r w:rsidRPr="001F73B4">
        <w:rPr>
          <w:bCs/>
        </w:rPr>
        <w:t xml:space="preserve"> </w:t>
      </w:r>
      <w:r w:rsidRPr="001F73B4">
        <w:t xml:space="preserve">31 </w:t>
      </w:r>
      <w:r w:rsidRPr="00EF6F3C">
        <w:rPr>
          <w:i/>
        </w:rPr>
        <w:t>Dalhousie Law Journal</w:t>
      </w:r>
      <w:r w:rsidRPr="001F73B4">
        <w:t xml:space="preserve"> 427-461. </w:t>
      </w:r>
    </w:p>
    <w:p w:rsidR="00894E7E" w:rsidRPr="001F73B4" w:rsidRDefault="00894E7E" w:rsidP="00894E7E">
      <w:pPr>
        <w:pStyle w:val="ListParagraph"/>
        <w:spacing w:line="276" w:lineRule="auto"/>
        <w:jc w:val="both"/>
        <w:rPr>
          <w:bCs/>
        </w:rPr>
      </w:pPr>
    </w:p>
    <w:p w:rsidR="00894E7E" w:rsidRPr="001F73B4" w:rsidRDefault="00894E7E" w:rsidP="00894E7E">
      <w:pPr>
        <w:pStyle w:val="ListParagraph"/>
        <w:numPr>
          <w:ilvl w:val="0"/>
          <w:numId w:val="3"/>
        </w:numPr>
        <w:spacing w:line="276" w:lineRule="auto"/>
        <w:jc w:val="both"/>
        <w:rPr>
          <w:bCs/>
        </w:rPr>
      </w:pPr>
      <w:r w:rsidRPr="001F73B4">
        <w:t xml:space="preserve">Muhammad Masum Billah, “Economic Analysis of Limitation of </w:t>
      </w:r>
      <w:proofErr w:type="spellStart"/>
      <w:r w:rsidRPr="001F73B4">
        <w:t>Shipowners’</w:t>
      </w:r>
      <w:proofErr w:type="spellEnd"/>
      <w:r w:rsidRPr="001F73B4">
        <w:t xml:space="preserve"> Liability”, (2007) 19 </w:t>
      </w:r>
      <w:r w:rsidRPr="00EF6F3C">
        <w:rPr>
          <w:i/>
        </w:rPr>
        <w:t>University of San Francisco Maritime Law Journal</w:t>
      </w:r>
      <w:r w:rsidRPr="001F73B4">
        <w:t>, 297-319.</w:t>
      </w:r>
    </w:p>
    <w:p w:rsidR="00894E7E" w:rsidRPr="001F73B4" w:rsidRDefault="00894E7E" w:rsidP="00894E7E">
      <w:pPr>
        <w:spacing w:line="276" w:lineRule="auto"/>
        <w:jc w:val="both"/>
        <w:rPr>
          <w:u w:val="single"/>
        </w:rPr>
      </w:pPr>
    </w:p>
    <w:p w:rsidR="00894E7E" w:rsidRPr="001F73B4" w:rsidRDefault="00894E7E" w:rsidP="00894E7E">
      <w:pPr>
        <w:spacing w:line="276" w:lineRule="auto"/>
        <w:jc w:val="both"/>
        <w:rPr>
          <w:u w:val="single"/>
        </w:rPr>
      </w:pPr>
    </w:p>
    <w:p w:rsidR="00894E7E" w:rsidRPr="00BA2321" w:rsidRDefault="00894E7E" w:rsidP="00894E7E">
      <w:pPr>
        <w:spacing w:line="276" w:lineRule="auto"/>
        <w:jc w:val="both"/>
        <w:rPr>
          <w:b/>
        </w:rPr>
      </w:pPr>
      <w:r w:rsidRPr="00867875">
        <w:rPr>
          <w:b/>
          <w:i/>
        </w:rPr>
        <w:t>Book</w:t>
      </w:r>
    </w:p>
    <w:p w:rsidR="00894E7E" w:rsidRPr="001F73B4" w:rsidRDefault="00894E7E" w:rsidP="00894E7E">
      <w:pPr>
        <w:spacing w:line="276" w:lineRule="auto"/>
        <w:jc w:val="both"/>
        <w:rPr>
          <w:u w:val="single"/>
        </w:rPr>
      </w:pPr>
    </w:p>
    <w:p w:rsidR="00894E7E" w:rsidRPr="001F73B4" w:rsidRDefault="00894E7E" w:rsidP="00894E7E">
      <w:pPr>
        <w:pStyle w:val="ListParagraph"/>
        <w:numPr>
          <w:ilvl w:val="0"/>
          <w:numId w:val="9"/>
        </w:numPr>
        <w:spacing w:line="276" w:lineRule="auto"/>
        <w:jc w:val="both"/>
      </w:pPr>
      <w:r w:rsidRPr="001F73B4">
        <w:t xml:space="preserve">Muhammad Masum Billah, </w:t>
      </w:r>
      <w:r w:rsidRPr="001F73B4">
        <w:rPr>
          <w:i/>
        </w:rPr>
        <w:t>Effects of Insurance on Maritime Liability Law: A Legal and Economic Analysis</w:t>
      </w:r>
      <w:r w:rsidRPr="001F73B4">
        <w:t>, (Springer International Publishing, Switzerland: 2014) (210 pages)</w:t>
      </w:r>
      <w:r>
        <w:t>: ISBN 978-3-319-03487-4; ISBN 978-3-319-03488-1 (eBook)</w:t>
      </w:r>
      <w:r w:rsidRPr="001F73B4">
        <w:t xml:space="preserve">. </w:t>
      </w:r>
    </w:p>
    <w:p w:rsidR="00894E7E" w:rsidRDefault="00894E7E" w:rsidP="00894E7E">
      <w:pPr>
        <w:spacing w:line="276" w:lineRule="auto"/>
        <w:jc w:val="both"/>
        <w:rPr>
          <w:u w:val="single"/>
        </w:rPr>
      </w:pPr>
    </w:p>
    <w:p w:rsidR="00894E7E" w:rsidRDefault="00894E7E" w:rsidP="00894E7E">
      <w:pPr>
        <w:spacing w:line="276" w:lineRule="auto"/>
        <w:jc w:val="both"/>
        <w:rPr>
          <w:u w:val="single"/>
        </w:rPr>
      </w:pPr>
    </w:p>
    <w:p w:rsidR="00894E7E" w:rsidRPr="001F73B4" w:rsidRDefault="00894E7E" w:rsidP="00894E7E">
      <w:pPr>
        <w:spacing w:line="276" w:lineRule="auto"/>
        <w:jc w:val="both"/>
        <w:rPr>
          <w:u w:val="single"/>
        </w:rPr>
      </w:pPr>
    </w:p>
    <w:p w:rsidR="00894E7E" w:rsidRPr="001F73B4" w:rsidRDefault="00894E7E" w:rsidP="00894E7E">
      <w:pPr>
        <w:spacing w:line="276" w:lineRule="auto"/>
        <w:jc w:val="both"/>
        <w:rPr>
          <w:u w:val="single"/>
        </w:rPr>
      </w:pPr>
    </w:p>
    <w:p w:rsidR="00894E7E" w:rsidRPr="00867875" w:rsidRDefault="00894E7E" w:rsidP="00894E7E">
      <w:pPr>
        <w:spacing w:line="276" w:lineRule="auto"/>
        <w:jc w:val="both"/>
        <w:rPr>
          <w:b/>
          <w:i/>
        </w:rPr>
      </w:pPr>
      <w:r w:rsidRPr="00867875">
        <w:rPr>
          <w:b/>
          <w:i/>
        </w:rPr>
        <w:t xml:space="preserve">Conference </w:t>
      </w:r>
      <w:r>
        <w:rPr>
          <w:b/>
          <w:i/>
        </w:rPr>
        <w:t>&amp; Invited Talks</w:t>
      </w:r>
      <w:r w:rsidRPr="00867875">
        <w:rPr>
          <w:b/>
          <w:i/>
        </w:rPr>
        <w:t xml:space="preserve"> </w:t>
      </w:r>
    </w:p>
    <w:p w:rsidR="00894E7E" w:rsidRPr="001F73B4" w:rsidRDefault="00894E7E" w:rsidP="00894E7E">
      <w:pPr>
        <w:spacing w:line="276" w:lineRule="auto"/>
        <w:jc w:val="both"/>
        <w:rPr>
          <w:u w:val="single"/>
        </w:rPr>
      </w:pPr>
    </w:p>
    <w:p w:rsidR="00894E7E" w:rsidRDefault="00894E7E" w:rsidP="00894E7E">
      <w:pPr>
        <w:pStyle w:val="ListParagraph"/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>“Agency under Civil Code of Oman and Islamic Law: A Comparative Study,” presented in 3</w:t>
      </w:r>
      <w:r w:rsidRPr="00324E58">
        <w:rPr>
          <w:bCs/>
          <w:vertAlign w:val="superscript"/>
        </w:rPr>
        <w:t>rd</w:t>
      </w:r>
      <w:r>
        <w:rPr>
          <w:bCs/>
        </w:rPr>
        <w:t xml:space="preserve"> Annual Conference of College of Law, Sultan Qaboos University, Oman, under the theme of ‘Civil Code of Oman: the Reality and Expectation’ on April 11-12, 2016. </w:t>
      </w:r>
    </w:p>
    <w:p w:rsidR="00894E7E" w:rsidRDefault="00894E7E" w:rsidP="00894E7E">
      <w:pPr>
        <w:pStyle w:val="ListParagraph"/>
        <w:spacing w:line="276" w:lineRule="auto"/>
        <w:jc w:val="both"/>
        <w:rPr>
          <w:bCs/>
        </w:rPr>
      </w:pPr>
    </w:p>
    <w:p w:rsidR="00894E7E" w:rsidRDefault="00894E7E" w:rsidP="00894E7E">
      <w:pPr>
        <w:pStyle w:val="ListParagraph"/>
        <w:numPr>
          <w:ilvl w:val="0"/>
          <w:numId w:val="4"/>
        </w:numPr>
        <w:spacing w:line="276" w:lineRule="auto"/>
        <w:jc w:val="both"/>
      </w:pPr>
      <w:r>
        <w:t xml:space="preserve">“Islamic Banking and Finance” presented at </w:t>
      </w:r>
      <w:proofErr w:type="spellStart"/>
      <w:r>
        <w:t>Waljat</w:t>
      </w:r>
      <w:proofErr w:type="spellEnd"/>
      <w:r>
        <w:t xml:space="preserve"> College of Applied Sciences, Muscat, Oman, on March 28, 2016 (invited talk). </w:t>
      </w:r>
    </w:p>
    <w:p w:rsidR="00894E7E" w:rsidRPr="00324E58" w:rsidRDefault="00894E7E" w:rsidP="00894E7E">
      <w:pPr>
        <w:pStyle w:val="ListParagraph"/>
        <w:spacing w:line="276" w:lineRule="auto"/>
        <w:jc w:val="both"/>
        <w:rPr>
          <w:bCs/>
        </w:rPr>
      </w:pPr>
    </w:p>
    <w:p w:rsidR="00894E7E" w:rsidRPr="00020BB2" w:rsidRDefault="00894E7E" w:rsidP="00894E7E">
      <w:pPr>
        <w:pStyle w:val="ListParagraph"/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lang w:eastAsia="en-CA"/>
        </w:rPr>
        <w:t xml:space="preserve"> “</w:t>
      </w:r>
      <w:r w:rsidRPr="007153AD">
        <w:t>Cybercrimes and the law to suppress such crimes in Oman: Success and Challenges</w:t>
      </w:r>
      <w:r>
        <w:t xml:space="preserve">,” presented in Telecom Laws &amp; Regulations Forum organized by Telecommunication Regulatory Authority, Oman, in Muscat, Oman, February 9 – 11, 2016. </w:t>
      </w:r>
    </w:p>
    <w:p w:rsidR="00894E7E" w:rsidRPr="00020BB2" w:rsidRDefault="00894E7E" w:rsidP="00894E7E">
      <w:pPr>
        <w:pStyle w:val="ListParagraph"/>
        <w:spacing w:line="276" w:lineRule="auto"/>
        <w:jc w:val="both"/>
        <w:rPr>
          <w:bCs/>
        </w:rPr>
      </w:pPr>
    </w:p>
    <w:p w:rsidR="00894E7E" w:rsidRPr="001F73B4" w:rsidRDefault="00894E7E" w:rsidP="00894E7E">
      <w:pPr>
        <w:pStyle w:val="ListParagraph"/>
        <w:numPr>
          <w:ilvl w:val="0"/>
          <w:numId w:val="4"/>
        </w:numPr>
        <w:spacing w:line="276" w:lineRule="auto"/>
        <w:jc w:val="both"/>
        <w:rPr>
          <w:bCs/>
        </w:rPr>
      </w:pPr>
      <w:r w:rsidRPr="001F73B4">
        <w:rPr>
          <w:lang w:eastAsia="en-CA"/>
        </w:rPr>
        <w:t>“</w:t>
      </w:r>
      <w:proofErr w:type="spellStart"/>
      <w:r w:rsidRPr="001F73B4">
        <w:rPr>
          <w:lang w:eastAsia="en-CA"/>
        </w:rPr>
        <w:t>Sukuk</w:t>
      </w:r>
      <w:proofErr w:type="spellEnd"/>
      <w:r w:rsidRPr="001F73B4">
        <w:rPr>
          <w:lang w:eastAsia="en-CA"/>
        </w:rPr>
        <w:t xml:space="preserve"> versus Conventional Bonds: Are They Two Sides of the Same Coin?” </w:t>
      </w:r>
      <w:r w:rsidRPr="001F73B4">
        <w:rPr>
          <w:bCs/>
          <w:iCs/>
          <w:lang w:eastAsia="en-CA"/>
        </w:rPr>
        <w:t xml:space="preserve">presented in the </w:t>
      </w:r>
      <w:r w:rsidRPr="001F73B4">
        <w:rPr>
          <w:lang w:eastAsia="en-CA"/>
        </w:rPr>
        <w:t>12</w:t>
      </w:r>
      <w:r w:rsidRPr="001F73B4">
        <w:rPr>
          <w:vertAlign w:val="superscript"/>
          <w:lang w:eastAsia="en-CA"/>
        </w:rPr>
        <w:t>th</w:t>
      </w:r>
      <w:r w:rsidRPr="001F73B4">
        <w:rPr>
          <w:lang w:eastAsia="en-CA"/>
        </w:rPr>
        <w:t xml:space="preserve"> ASLI (Asian Law Institutes) Annual Conference in National Taiwan University, Taiwan, May 21-22, 2015.</w:t>
      </w:r>
    </w:p>
    <w:p w:rsidR="00894E7E" w:rsidRPr="001F73B4" w:rsidRDefault="00894E7E" w:rsidP="00894E7E">
      <w:pPr>
        <w:pStyle w:val="ListParagraph"/>
        <w:spacing w:line="276" w:lineRule="auto"/>
        <w:jc w:val="both"/>
        <w:rPr>
          <w:bCs/>
        </w:rPr>
      </w:pPr>
    </w:p>
    <w:p w:rsidR="00894E7E" w:rsidRPr="001F73B4" w:rsidRDefault="00894E7E" w:rsidP="00894E7E">
      <w:pPr>
        <w:pStyle w:val="ListParagraph"/>
        <w:numPr>
          <w:ilvl w:val="0"/>
          <w:numId w:val="4"/>
        </w:numPr>
        <w:spacing w:line="276" w:lineRule="auto"/>
        <w:jc w:val="both"/>
        <w:rPr>
          <w:bCs/>
        </w:rPr>
      </w:pPr>
      <w:r w:rsidRPr="001F73B4">
        <w:rPr>
          <w:bCs/>
        </w:rPr>
        <w:t>“</w:t>
      </w:r>
      <w:r w:rsidRPr="001F73B4">
        <w:rPr>
          <w:bCs/>
          <w:iCs/>
          <w:lang w:eastAsia="en-CA"/>
        </w:rPr>
        <w:t xml:space="preserve">Use of </w:t>
      </w:r>
      <w:proofErr w:type="spellStart"/>
      <w:r w:rsidRPr="001F73B4">
        <w:rPr>
          <w:bCs/>
          <w:i/>
          <w:iCs/>
          <w:lang w:eastAsia="en-CA"/>
        </w:rPr>
        <w:t>Ḥiyal</w:t>
      </w:r>
      <w:proofErr w:type="spellEnd"/>
      <w:r w:rsidRPr="001F73B4">
        <w:rPr>
          <w:bCs/>
          <w:iCs/>
          <w:lang w:eastAsia="en-CA"/>
        </w:rPr>
        <w:t xml:space="preserve"> (legal stratagem) by Islamic Banks to Overcome the Prohibition of </w:t>
      </w:r>
      <w:proofErr w:type="spellStart"/>
      <w:r w:rsidRPr="001F73B4">
        <w:rPr>
          <w:bCs/>
          <w:i/>
          <w:iCs/>
          <w:lang w:eastAsia="en-CA"/>
        </w:rPr>
        <w:t>Riba</w:t>
      </w:r>
      <w:proofErr w:type="spellEnd"/>
      <w:r w:rsidRPr="001F73B4">
        <w:rPr>
          <w:bCs/>
          <w:iCs/>
          <w:lang w:eastAsia="en-CA"/>
        </w:rPr>
        <w:t xml:space="preserve">,” presented in </w:t>
      </w:r>
      <w:r w:rsidRPr="001F73B4">
        <w:rPr>
          <w:lang w:eastAsia="en-CA"/>
        </w:rPr>
        <w:t>11</w:t>
      </w:r>
      <w:r w:rsidRPr="001F73B4">
        <w:rPr>
          <w:vertAlign w:val="superscript"/>
          <w:lang w:eastAsia="en-CA"/>
        </w:rPr>
        <w:t>th</w:t>
      </w:r>
      <w:r w:rsidRPr="001F73B4">
        <w:rPr>
          <w:lang w:eastAsia="en-CA"/>
        </w:rPr>
        <w:t xml:space="preserve"> ASLI (Asian Law Institutes) Conference in Kuala Lumpur, Malaysia, May 29-30, 2014.</w:t>
      </w:r>
    </w:p>
    <w:p w:rsidR="00894E7E" w:rsidRPr="001F73B4" w:rsidRDefault="00894E7E" w:rsidP="00894E7E">
      <w:pPr>
        <w:pStyle w:val="ListParagraph"/>
        <w:spacing w:line="276" w:lineRule="auto"/>
        <w:jc w:val="both"/>
        <w:rPr>
          <w:bCs/>
        </w:rPr>
      </w:pPr>
    </w:p>
    <w:p w:rsidR="00894E7E" w:rsidRPr="001F73B4" w:rsidRDefault="00894E7E" w:rsidP="00894E7E">
      <w:pPr>
        <w:pStyle w:val="ListParagraph"/>
        <w:numPr>
          <w:ilvl w:val="0"/>
          <w:numId w:val="4"/>
        </w:numPr>
        <w:spacing w:line="276" w:lineRule="auto"/>
        <w:jc w:val="both"/>
        <w:rPr>
          <w:bCs/>
        </w:rPr>
      </w:pPr>
      <w:r w:rsidRPr="001F73B4">
        <w:rPr>
          <w:lang w:eastAsia="en-CA"/>
        </w:rPr>
        <w:t xml:space="preserve"> </w:t>
      </w:r>
      <w:r w:rsidRPr="001F73B4">
        <w:t>“</w:t>
      </w:r>
      <w:r w:rsidRPr="001F73B4">
        <w:rPr>
          <w:bCs/>
        </w:rPr>
        <w:t xml:space="preserve">Incentive Effect of Liability Rules in the Presence of Liability Insurance in Maritime Law Context: An Economic Analysis,” </w:t>
      </w:r>
      <w:r w:rsidRPr="001F73B4">
        <w:t xml:space="preserve">presented in </w:t>
      </w:r>
      <w:r>
        <w:t>the</w:t>
      </w:r>
      <w:r w:rsidRPr="001F73B4">
        <w:t xml:space="preserve"> annual conference </w:t>
      </w:r>
      <w:r>
        <w:t xml:space="preserve">of </w:t>
      </w:r>
      <w:r w:rsidRPr="001F73B4">
        <w:t>The Toronto Group for the Study of International, Transnational, and Comparative Law, at t</w:t>
      </w:r>
      <w:r>
        <w:t>he University of Toronto, Canada, on January</w:t>
      </w:r>
      <w:r w:rsidRPr="001F73B4">
        <w:t xml:space="preserve"> 11-13, 2008.</w:t>
      </w:r>
    </w:p>
    <w:p w:rsidR="00894E7E" w:rsidRPr="001F73B4" w:rsidRDefault="00894E7E" w:rsidP="00894E7E">
      <w:pPr>
        <w:pStyle w:val="ListParagraph"/>
        <w:rPr>
          <w:bCs/>
        </w:rPr>
      </w:pPr>
    </w:p>
    <w:p w:rsidR="00894E7E" w:rsidRPr="001F73B4" w:rsidRDefault="00894E7E" w:rsidP="00894E7E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1F73B4">
        <w:rPr>
          <w:bCs/>
        </w:rPr>
        <w:t>“Maritime Cargo Liability Regimes in the Light of Insurance Realities: An Economic Analysis,” presented at McGill Graduate Legal Studies Conference,</w:t>
      </w:r>
      <w:r w:rsidRPr="001F73B4">
        <w:t xml:space="preserve"> </w:t>
      </w:r>
      <w:smartTag w:uri="urn:schemas-microsoft-com:office:smarttags" w:element="date">
        <w:smartTagPr>
          <w:attr w:name="Year" w:val="2008"/>
          <w:attr w:name="Day" w:val="6"/>
          <w:attr w:name="Month" w:val="3"/>
        </w:smartTagPr>
        <w:r w:rsidRPr="001F73B4">
          <w:rPr>
            <w:bCs/>
          </w:rPr>
          <w:t>March 6-8, 2008</w:t>
        </w:r>
      </w:smartTag>
      <w:r w:rsidRPr="001F73B4">
        <w:rPr>
          <w:bCs/>
        </w:rPr>
        <w:t xml:space="preserve">. </w:t>
      </w:r>
    </w:p>
    <w:p w:rsidR="00894E7E" w:rsidRPr="001F73B4" w:rsidRDefault="00894E7E" w:rsidP="00894E7E">
      <w:pPr>
        <w:pStyle w:val="ListParagraph"/>
        <w:spacing w:line="276" w:lineRule="auto"/>
        <w:jc w:val="both"/>
        <w:rPr>
          <w:u w:val="single"/>
        </w:rPr>
      </w:pPr>
    </w:p>
    <w:p w:rsidR="00894E7E" w:rsidRPr="001F73B4" w:rsidRDefault="00894E7E" w:rsidP="00894E7E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1F73B4">
        <w:rPr>
          <w:bCs/>
        </w:rPr>
        <w:t xml:space="preserve">“Success of Oil Pollution Liability Regime and the Role of Insurance” </w:t>
      </w:r>
      <w:r w:rsidRPr="001F73B4">
        <w:t xml:space="preserve">presented at the 13th Annual UBC Interdisciplinary Law Students Conference, “Law without Borders,” </w:t>
      </w:r>
      <w:smartTag w:uri="urn:schemas-microsoft-com:office:smarttags" w:element="date">
        <w:smartTagPr>
          <w:attr w:name="Year" w:val="2008"/>
          <w:attr w:name="Day" w:val="1"/>
          <w:attr w:name="Month" w:val="5"/>
        </w:smartTagPr>
        <w:r w:rsidRPr="001F73B4">
          <w:t>May 1-2, 2008</w:t>
        </w:r>
      </w:smartTag>
      <w:r w:rsidRPr="001F73B4">
        <w:t xml:space="preserve">.  </w:t>
      </w:r>
    </w:p>
    <w:p w:rsidR="00894E7E" w:rsidRPr="001F73B4" w:rsidRDefault="00894E7E" w:rsidP="00894E7E">
      <w:pPr>
        <w:pStyle w:val="ListParagraph"/>
        <w:rPr>
          <w:u w:val="single"/>
        </w:rPr>
      </w:pPr>
    </w:p>
    <w:p w:rsidR="00894E7E" w:rsidRPr="001F73B4" w:rsidRDefault="00894E7E" w:rsidP="00894E7E">
      <w:pPr>
        <w:pStyle w:val="ListParagraph"/>
        <w:numPr>
          <w:ilvl w:val="0"/>
          <w:numId w:val="4"/>
        </w:numPr>
        <w:spacing w:line="276" w:lineRule="auto"/>
        <w:jc w:val="both"/>
      </w:pPr>
      <w:r w:rsidRPr="001F73B4">
        <w:rPr>
          <w:bCs/>
        </w:rPr>
        <w:t xml:space="preserve">“Economic Analysis of Limitation of </w:t>
      </w:r>
      <w:proofErr w:type="spellStart"/>
      <w:r w:rsidRPr="001F73B4">
        <w:rPr>
          <w:bCs/>
        </w:rPr>
        <w:t>Shipowners’</w:t>
      </w:r>
      <w:proofErr w:type="spellEnd"/>
      <w:r w:rsidRPr="001F73B4">
        <w:rPr>
          <w:bCs/>
        </w:rPr>
        <w:t xml:space="preserve"> of Liability,” </w:t>
      </w:r>
      <w:r w:rsidRPr="001F73B4">
        <w:t xml:space="preserve">presented at </w:t>
      </w:r>
      <w:proofErr w:type="spellStart"/>
      <w:r w:rsidRPr="001F73B4">
        <w:t>Osgoode</w:t>
      </w:r>
      <w:proofErr w:type="spellEnd"/>
      <w:r w:rsidRPr="001F73B4">
        <w:t xml:space="preserve"> GLSA Annual Conference, “</w:t>
      </w:r>
      <w:r>
        <w:rPr>
          <w:lang w:bidi="bn-BD"/>
        </w:rPr>
        <w:t>QUO VADIS Constitution?</w:t>
      </w:r>
      <w:r w:rsidRPr="001F73B4">
        <w:rPr>
          <w:lang w:bidi="bn-BD"/>
        </w:rPr>
        <w:t xml:space="preserve"> The Boundaries of Modern Law,”</w:t>
      </w:r>
      <w:r w:rsidRPr="001F73B4">
        <w:t xml:space="preserve"> </w:t>
      </w:r>
      <w:smartTag w:uri="urn:schemas-microsoft-com:office:smarttags" w:element="date">
        <w:smartTagPr>
          <w:attr w:name="Month" w:val="5"/>
          <w:attr w:name="Day" w:val="9"/>
          <w:attr w:name="Year" w:val="2008"/>
        </w:smartTagPr>
        <w:r w:rsidRPr="001F73B4">
          <w:t>May 9-10, 2008</w:t>
        </w:r>
      </w:smartTag>
      <w:r w:rsidRPr="001F73B4">
        <w:t xml:space="preserve">. </w:t>
      </w:r>
    </w:p>
    <w:p w:rsidR="00894E7E" w:rsidRDefault="00894E7E" w:rsidP="00894E7E">
      <w:pPr>
        <w:spacing w:line="276" w:lineRule="auto"/>
        <w:jc w:val="both"/>
        <w:rPr>
          <w:u w:val="single"/>
        </w:rPr>
      </w:pPr>
    </w:p>
    <w:p w:rsidR="00894E7E" w:rsidRDefault="00894E7E" w:rsidP="00894E7E">
      <w:pPr>
        <w:spacing w:line="276" w:lineRule="auto"/>
        <w:jc w:val="both"/>
        <w:rPr>
          <w:u w:val="single"/>
        </w:rPr>
      </w:pPr>
    </w:p>
    <w:p w:rsidR="00894E7E" w:rsidRDefault="00894E7E" w:rsidP="00894E7E">
      <w:pPr>
        <w:spacing w:line="276" w:lineRule="auto"/>
        <w:jc w:val="both"/>
        <w:rPr>
          <w:b/>
          <w:i/>
        </w:rPr>
      </w:pPr>
    </w:p>
    <w:p w:rsidR="00894E7E" w:rsidRPr="00867875" w:rsidRDefault="00894E7E" w:rsidP="00894E7E">
      <w:pPr>
        <w:spacing w:line="276" w:lineRule="auto"/>
        <w:jc w:val="both"/>
        <w:rPr>
          <w:b/>
          <w:i/>
        </w:rPr>
      </w:pPr>
      <w:r w:rsidRPr="00867875">
        <w:rPr>
          <w:b/>
          <w:i/>
        </w:rPr>
        <w:t>Conference and Workshop Participation</w:t>
      </w:r>
    </w:p>
    <w:p w:rsidR="00894E7E" w:rsidRPr="001F73B4" w:rsidRDefault="00894E7E" w:rsidP="00894E7E">
      <w:pPr>
        <w:spacing w:line="276" w:lineRule="auto"/>
        <w:jc w:val="both"/>
        <w:rPr>
          <w:u w:val="single"/>
        </w:rPr>
      </w:pPr>
    </w:p>
    <w:p w:rsidR="00894E7E" w:rsidRDefault="00894E7E" w:rsidP="00894E7E">
      <w:pPr>
        <w:pStyle w:val="ListParagraph"/>
        <w:numPr>
          <w:ilvl w:val="0"/>
          <w:numId w:val="5"/>
        </w:numPr>
        <w:spacing w:line="276" w:lineRule="auto"/>
        <w:jc w:val="both"/>
      </w:pPr>
      <w:r>
        <w:t xml:space="preserve">Workshop on “Graduate Attributes”, organized by College of Law, Sultan Qaboos University, on May 19, 2016. </w:t>
      </w:r>
    </w:p>
    <w:p w:rsidR="00894E7E" w:rsidRDefault="00894E7E" w:rsidP="00894E7E">
      <w:pPr>
        <w:pStyle w:val="ListParagraph"/>
        <w:spacing w:line="276" w:lineRule="auto"/>
        <w:jc w:val="both"/>
      </w:pPr>
    </w:p>
    <w:p w:rsidR="00894E7E" w:rsidRDefault="00894E7E" w:rsidP="00894E7E">
      <w:pPr>
        <w:pStyle w:val="ListParagraph"/>
        <w:numPr>
          <w:ilvl w:val="0"/>
          <w:numId w:val="5"/>
        </w:numPr>
        <w:spacing w:line="276" w:lineRule="auto"/>
        <w:jc w:val="both"/>
      </w:pPr>
      <w:r>
        <w:t xml:space="preserve">Workshop on “Teaching and Learning”, organized by Center for Excellence in Teaching and Learning and conducted by Dr. Linda B. </w:t>
      </w:r>
      <w:proofErr w:type="spellStart"/>
      <w:r>
        <w:t>Nilson</w:t>
      </w:r>
      <w:proofErr w:type="spellEnd"/>
      <w:r>
        <w:t xml:space="preserve">, author of </w:t>
      </w:r>
      <w:r w:rsidRPr="0018433E">
        <w:rPr>
          <w:i/>
        </w:rPr>
        <w:t>Teaching at Its Best: A Research-Based Resource for College Instructors</w:t>
      </w:r>
      <w:r>
        <w:t xml:space="preserve"> (Wiley, 2010), on March 2-3, 2016. </w:t>
      </w:r>
    </w:p>
    <w:p w:rsidR="00894E7E" w:rsidRDefault="00894E7E" w:rsidP="00894E7E">
      <w:pPr>
        <w:pStyle w:val="ListParagraph"/>
      </w:pPr>
    </w:p>
    <w:p w:rsidR="00894E7E" w:rsidRDefault="00894E7E" w:rsidP="00894E7E">
      <w:pPr>
        <w:pStyle w:val="ListParagraph"/>
        <w:numPr>
          <w:ilvl w:val="0"/>
          <w:numId w:val="5"/>
        </w:numPr>
        <w:spacing w:line="276" w:lineRule="auto"/>
        <w:jc w:val="both"/>
      </w:pPr>
      <w:r>
        <w:lastRenderedPageBreak/>
        <w:t xml:space="preserve">Workshop on “Outcome-Based Assessments”, conducted by Dr. </w:t>
      </w:r>
      <w:proofErr w:type="spellStart"/>
      <w:r>
        <w:t>Yuhan</w:t>
      </w:r>
      <w:proofErr w:type="spellEnd"/>
      <w:r>
        <w:t xml:space="preserve"> </w:t>
      </w:r>
      <w:proofErr w:type="spellStart"/>
      <w:r>
        <w:t>Rong</w:t>
      </w:r>
      <w:proofErr w:type="spellEnd"/>
      <w:r>
        <w:t xml:space="preserve">, University of Connecticut, USA, on November 12, 2015. </w:t>
      </w:r>
    </w:p>
    <w:p w:rsidR="00894E7E" w:rsidRDefault="00894E7E" w:rsidP="00894E7E">
      <w:pPr>
        <w:pStyle w:val="ListParagraph"/>
        <w:spacing w:line="276" w:lineRule="auto"/>
        <w:jc w:val="both"/>
      </w:pPr>
    </w:p>
    <w:p w:rsidR="00894E7E" w:rsidRDefault="00894E7E" w:rsidP="00894E7E">
      <w:pPr>
        <w:pStyle w:val="ListParagraph"/>
        <w:numPr>
          <w:ilvl w:val="0"/>
          <w:numId w:val="5"/>
        </w:numPr>
        <w:spacing w:line="276" w:lineRule="auto"/>
        <w:jc w:val="both"/>
      </w:pPr>
      <w:r>
        <w:t xml:space="preserve">Workshop for Faculty Fellows, conducted by Prof. Daniel Bernstein, author of </w:t>
      </w:r>
      <w:r w:rsidRPr="0091502E">
        <w:rPr>
          <w:i/>
        </w:rPr>
        <w:t>Making Teaching and Learning Visible: Course Portfolios and the Peer Review of Teaching</w:t>
      </w:r>
      <w:r>
        <w:t xml:space="preserve">, (Wiley 2007) on </w:t>
      </w:r>
      <w:r w:rsidRPr="0091502E">
        <w:t>April 12 – 15, 2015.</w:t>
      </w:r>
    </w:p>
    <w:p w:rsidR="00894E7E" w:rsidRDefault="00894E7E" w:rsidP="00894E7E">
      <w:pPr>
        <w:pStyle w:val="ListParagraph"/>
      </w:pPr>
    </w:p>
    <w:p w:rsidR="00894E7E" w:rsidRPr="001F73B4" w:rsidRDefault="00894E7E" w:rsidP="00894E7E">
      <w:pPr>
        <w:pStyle w:val="ListParagraph"/>
        <w:numPr>
          <w:ilvl w:val="0"/>
          <w:numId w:val="5"/>
        </w:numPr>
        <w:spacing w:line="276" w:lineRule="auto"/>
        <w:jc w:val="both"/>
      </w:pPr>
      <w:r w:rsidRPr="001F73B4">
        <w:t xml:space="preserve">2014 CHEA (Council for Higher Education Accreditation) Annual Conference, Washington, D.C., USA, January 27-30, 2014. </w:t>
      </w:r>
    </w:p>
    <w:p w:rsidR="00894E7E" w:rsidRPr="001F73B4" w:rsidRDefault="00894E7E" w:rsidP="00894E7E">
      <w:pPr>
        <w:pStyle w:val="ListParagraph"/>
        <w:spacing w:line="276" w:lineRule="auto"/>
        <w:jc w:val="both"/>
      </w:pPr>
    </w:p>
    <w:p w:rsidR="00894E7E" w:rsidRPr="001F73B4" w:rsidRDefault="00894E7E" w:rsidP="00894E7E">
      <w:pPr>
        <w:pStyle w:val="ListParagraph"/>
        <w:numPr>
          <w:ilvl w:val="0"/>
          <w:numId w:val="5"/>
        </w:numPr>
        <w:spacing w:line="276" w:lineRule="auto"/>
        <w:jc w:val="both"/>
      </w:pPr>
      <w:r w:rsidRPr="001F73B4">
        <w:t xml:space="preserve">Seminar on the Patent Cooperation Treaty (PCT), organized jointly by the World Intellectual Property Organization (WIPO) and the Ministry of Commerce and Industry, Oman, held in Oman, May 23-24, 2012. </w:t>
      </w:r>
    </w:p>
    <w:p w:rsidR="00894E7E" w:rsidRPr="001F73B4" w:rsidRDefault="00894E7E" w:rsidP="00894E7E">
      <w:pPr>
        <w:pStyle w:val="ListParagraph"/>
      </w:pPr>
    </w:p>
    <w:p w:rsidR="00894E7E" w:rsidRDefault="00894E7E" w:rsidP="00894E7E">
      <w:pPr>
        <w:pStyle w:val="ListParagraph"/>
        <w:numPr>
          <w:ilvl w:val="0"/>
          <w:numId w:val="5"/>
        </w:numPr>
        <w:spacing w:line="276" w:lineRule="auto"/>
        <w:jc w:val="both"/>
      </w:pPr>
      <w:r w:rsidRPr="001F73B4">
        <w:t xml:space="preserve">Workshop on Graduate Student Supervision, organized by the Faculty of Post-graduate Studies and Research, Sultan Qaboos University, Oman, March 17-18, 2011.  </w:t>
      </w:r>
    </w:p>
    <w:p w:rsidR="00894E7E" w:rsidRDefault="00894E7E" w:rsidP="00894E7E">
      <w:pPr>
        <w:pStyle w:val="ListParagraph"/>
      </w:pPr>
    </w:p>
    <w:p w:rsidR="00894E7E" w:rsidRDefault="00894E7E" w:rsidP="00894E7E">
      <w:pPr>
        <w:pStyle w:val="ListParagraph"/>
      </w:pPr>
    </w:p>
    <w:p w:rsidR="00894E7E" w:rsidRDefault="00894E7E" w:rsidP="00894E7E">
      <w:pPr>
        <w:jc w:val="both"/>
      </w:pPr>
      <w:r w:rsidRPr="000F6686">
        <w:rPr>
          <w:b/>
          <w:i/>
        </w:rPr>
        <w:t>Research interests</w:t>
      </w:r>
    </w:p>
    <w:p w:rsidR="00894E7E" w:rsidRPr="001F73B4" w:rsidRDefault="00894E7E" w:rsidP="00894E7E">
      <w:pPr>
        <w:jc w:val="both"/>
      </w:pPr>
      <w:r w:rsidRPr="001F73B4">
        <w:t>Maritime Law, Insurance Law</w:t>
      </w:r>
      <w:r>
        <w:t xml:space="preserve">, Economic Analysis of Law, </w:t>
      </w:r>
      <w:r w:rsidRPr="001F73B4">
        <w:t>Islamic Banking and Finance</w:t>
      </w:r>
      <w:r>
        <w:t>, and Business Law.</w:t>
      </w:r>
    </w:p>
    <w:p w:rsidR="00894E7E" w:rsidRDefault="00894E7E" w:rsidP="00894E7E">
      <w:pPr>
        <w:spacing w:line="276" w:lineRule="auto"/>
        <w:jc w:val="both"/>
        <w:rPr>
          <w:b/>
          <w:i/>
        </w:rPr>
      </w:pPr>
    </w:p>
    <w:p w:rsidR="00894E7E" w:rsidRDefault="00894E7E" w:rsidP="00894E7E">
      <w:pPr>
        <w:spacing w:line="276" w:lineRule="auto"/>
        <w:jc w:val="both"/>
        <w:rPr>
          <w:b/>
          <w:i/>
        </w:rPr>
      </w:pPr>
      <w:r w:rsidRPr="00867875">
        <w:rPr>
          <w:b/>
          <w:i/>
        </w:rPr>
        <w:t xml:space="preserve">Scholarships and </w:t>
      </w:r>
      <w:r>
        <w:rPr>
          <w:b/>
          <w:i/>
        </w:rPr>
        <w:t>Funding</w:t>
      </w:r>
    </w:p>
    <w:p w:rsidR="00894E7E" w:rsidRPr="00D02A39" w:rsidRDefault="00894E7E" w:rsidP="00894E7E">
      <w:pPr>
        <w:spacing w:line="276" w:lineRule="auto"/>
        <w:jc w:val="both"/>
        <w:rPr>
          <w:bCs/>
          <w:iCs/>
        </w:rPr>
      </w:pPr>
    </w:p>
    <w:p w:rsidR="00894E7E" w:rsidRPr="001F73B4" w:rsidRDefault="00894E7E" w:rsidP="00894E7E">
      <w:pPr>
        <w:pStyle w:val="ListParagraph"/>
        <w:numPr>
          <w:ilvl w:val="0"/>
          <w:numId w:val="1"/>
        </w:numPr>
        <w:spacing w:line="276" w:lineRule="auto"/>
        <w:jc w:val="both"/>
      </w:pPr>
      <w:r w:rsidRPr="001F73B4">
        <w:t>Alberta Law Foundation Scholarship</w:t>
      </w:r>
      <w:r>
        <w:t>, University of Alberta</w:t>
      </w:r>
      <w:r w:rsidRPr="001F73B4">
        <w:t xml:space="preserve"> (2001-2002)</w:t>
      </w:r>
      <w:r>
        <w:t xml:space="preserve">. </w:t>
      </w:r>
    </w:p>
    <w:p w:rsidR="00894E7E" w:rsidRDefault="00894E7E" w:rsidP="00894E7E">
      <w:pPr>
        <w:numPr>
          <w:ilvl w:val="0"/>
          <w:numId w:val="1"/>
        </w:numPr>
        <w:spacing w:line="276" w:lineRule="auto"/>
        <w:jc w:val="both"/>
      </w:pPr>
      <w:r w:rsidRPr="001F73B4">
        <w:t>Faculty of Law Graduate Scholarship</w:t>
      </w:r>
      <w:r>
        <w:t>, University of Alberta</w:t>
      </w:r>
      <w:r w:rsidRPr="001F73B4">
        <w:t xml:space="preserve"> (2001-2002)</w:t>
      </w:r>
      <w:r>
        <w:t>.</w:t>
      </w:r>
    </w:p>
    <w:p w:rsidR="00894E7E" w:rsidRPr="001F73B4" w:rsidRDefault="00894E7E" w:rsidP="00894E7E">
      <w:pPr>
        <w:numPr>
          <w:ilvl w:val="0"/>
          <w:numId w:val="1"/>
        </w:numPr>
        <w:spacing w:line="276" w:lineRule="auto"/>
        <w:jc w:val="both"/>
      </w:pPr>
      <w:r w:rsidRPr="001F73B4">
        <w:t>Full funding from International Islamic University Malaysia to complete LL.B program (1997-2001)</w:t>
      </w:r>
      <w:r>
        <w:t xml:space="preserve">. </w:t>
      </w:r>
      <w:r w:rsidRPr="001F73B4">
        <w:t xml:space="preserve"> </w:t>
      </w:r>
    </w:p>
    <w:p w:rsidR="00894E7E" w:rsidRDefault="00894E7E" w:rsidP="00894E7E">
      <w:pPr>
        <w:spacing w:line="276" w:lineRule="auto"/>
        <w:jc w:val="both"/>
        <w:rPr>
          <w:b/>
        </w:rPr>
      </w:pPr>
    </w:p>
    <w:p w:rsidR="00894E7E" w:rsidRDefault="00894E7E" w:rsidP="00894E7E">
      <w:pPr>
        <w:spacing w:line="276" w:lineRule="auto"/>
        <w:jc w:val="both"/>
        <w:rPr>
          <w:b/>
        </w:rPr>
      </w:pPr>
    </w:p>
    <w:p w:rsidR="00894E7E" w:rsidRPr="001E1E0B" w:rsidRDefault="00894E7E" w:rsidP="00894E7E">
      <w:pPr>
        <w:spacing w:line="276" w:lineRule="auto"/>
        <w:jc w:val="both"/>
        <w:rPr>
          <w:b/>
        </w:rPr>
      </w:pPr>
      <w:r w:rsidRPr="001E1E0B">
        <w:rPr>
          <w:b/>
        </w:rPr>
        <w:t xml:space="preserve">University Teaching and Learning </w:t>
      </w:r>
    </w:p>
    <w:p w:rsidR="00894E7E" w:rsidRPr="001F73B4" w:rsidRDefault="00894E7E" w:rsidP="00894E7E">
      <w:pPr>
        <w:spacing w:line="276" w:lineRule="auto"/>
        <w:jc w:val="both"/>
      </w:pPr>
    </w:p>
    <w:p w:rsidR="00894E7E" w:rsidRPr="00D452C2" w:rsidRDefault="00894E7E" w:rsidP="00894E7E">
      <w:pPr>
        <w:spacing w:line="276" w:lineRule="auto"/>
        <w:jc w:val="both"/>
        <w:rPr>
          <w:b/>
          <w:i/>
        </w:rPr>
      </w:pPr>
      <w:r>
        <w:rPr>
          <w:b/>
          <w:i/>
        </w:rPr>
        <w:t>Courses Taught at</w:t>
      </w:r>
      <w:r w:rsidRPr="00D452C2">
        <w:rPr>
          <w:b/>
          <w:i/>
        </w:rPr>
        <w:t xml:space="preserve"> SQU</w:t>
      </w:r>
    </w:p>
    <w:p w:rsidR="00894E7E" w:rsidRPr="001F73B4" w:rsidRDefault="00894E7E" w:rsidP="00894E7E">
      <w:pPr>
        <w:spacing w:line="276" w:lineRule="auto"/>
        <w:jc w:val="both"/>
      </w:pPr>
    </w:p>
    <w:p w:rsidR="00894E7E" w:rsidRPr="001F73B4" w:rsidRDefault="00894E7E" w:rsidP="00894E7E">
      <w:pPr>
        <w:pStyle w:val="ListParagraph"/>
        <w:numPr>
          <w:ilvl w:val="0"/>
          <w:numId w:val="2"/>
        </w:numPr>
        <w:spacing w:line="276" w:lineRule="auto"/>
        <w:jc w:val="both"/>
      </w:pPr>
      <w:r w:rsidRPr="001F73B4">
        <w:t>Banking and Financial Institutions Law (COLW3339; Spring 2011)</w:t>
      </w:r>
    </w:p>
    <w:p w:rsidR="00894E7E" w:rsidRPr="001F73B4" w:rsidRDefault="00894E7E" w:rsidP="00894E7E">
      <w:pPr>
        <w:pStyle w:val="ListParagraph"/>
        <w:numPr>
          <w:ilvl w:val="0"/>
          <w:numId w:val="2"/>
        </w:numPr>
        <w:spacing w:line="276" w:lineRule="auto"/>
        <w:jc w:val="both"/>
      </w:pPr>
      <w:r w:rsidRPr="000F6686">
        <w:rPr>
          <w:bCs/>
        </w:rPr>
        <w:t>Business Law</w:t>
      </w:r>
      <w:r w:rsidRPr="001F73B4">
        <w:t xml:space="preserve"> (ACCT4181; Spring 2013; PRLW4181: Spring 2015, Fall 2015)</w:t>
      </w:r>
    </w:p>
    <w:p w:rsidR="00894E7E" w:rsidRPr="001F73B4" w:rsidRDefault="00894E7E" w:rsidP="00894E7E">
      <w:pPr>
        <w:pStyle w:val="ListParagraph"/>
        <w:numPr>
          <w:ilvl w:val="0"/>
          <w:numId w:val="2"/>
        </w:numPr>
        <w:spacing w:line="276" w:lineRule="auto"/>
        <w:jc w:val="both"/>
      </w:pPr>
      <w:r w:rsidRPr="001F73B4">
        <w:t>Capital Market Law (COLW4435; Fall 2011, Fall 2013; PRLW 3114; Fall 2014)</w:t>
      </w:r>
    </w:p>
    <w:p w:rsidR="00894E7E" w:rsidRPr="001F73B4" w:rsidRDefault="00894E7E" w:rsidP="00894E7E">
      <w:pPr>
        <w:pStyle w:val="ListParagraph"/>
        <w:numPr>
          <w:ilvl w:val="0"/>
          <w:numId w:val="2"/>
        </w:numPr>
        <w:spacing w:line="276" w:lineRule="auto"/>
        <w:jc w:val="both"/>
      </w:pPr>
      <w:r w:rsidRPr="001F73B4">
        <w:t>Companies Law (PRLW 3006: Fall 2015)</w:t>
      </w:r>
    </w:p>
    <w:p w:rsidR="00894E7E" w:rsidRPr="001F73B4" w:rsidRDefault="00894E7E" w:rsidP="00894E7E">
      <w:pPr>
        <w:pStyle w:val="ListParagraph"/>
        <w:numPr>
          <w:ilvl w:val="0"/>
          <w:numId w:val="2"/>
        </w:numPr>
        <w:spacing w:line="276" w:lineRule="auto"/>
        <w:jc w:val="both"/>
      </w:pPr>
      <w:r w:rsidRPr="001F73B4">
        <w:t>Commercial Papers (COLW3333; Fall 2012)</w:t>
      </w:r>
    </w:p>
    <w:p w:rsidR="00894E7E" w:rsidRPr="001F73B4" w:rsidRDefault="00894E7E" w:rsidP="00894E7E">
      <w:pPr>
        <w:pStyle w:val="ListParagraph"/>
        <w:numPr>
          <w:ilvl w:val="0"/>
          <w:numId w:val="2"/>
        </w:numPr>
        <w:spacing w:line="276" w:lineRule="auto"/>
        <w:jc w:val="both"/>
      </w:pPr>
      <w:r w:rsidRPr="001F73B4">
        <w:t>E-commerce Law (COLW4432; Summer 2011, Fall 2012, 2013, Spring 2014)</w:t>
      </w:r>
    </w:p>
    <w:p w:rsidR="00894E7E" w:rsidRPr="001F73B4" w:rsidRDefault="00894E7E" w:rsidP="00894E7E">
      <w:pPr>
        <w:pStyle w:val="ListParagraph"/>
        <w:numPr>
          <w:ilvl w:val="0"/>
          <w:numId w:val="2"/>
        </w:numPr>
        <w:spacing w:line="276" w:lineRule="auto"/>
        <w:jc w:val="both"/>
      </w:pPr>
      <w:r w:rsidRPr="001F73B4">
        <w:lastRenderedPageBreak/>
        <w:t>Intellectual Property Law (COLW 4433; Fall 2012, Spring 2012, Fall 2013; PRLW 3105, Fall 2014)</w:t>
      </w:r>
    </w:p>
    <w:p w:rsidR="00894E7E" w:rsidRDefault="00894E7E" w:rsidP="00894E7E">
      <w:pPr>
        <w:pStyle w:val="ListParagraph"/>
        <w:numPr>
          <w:ilvl w:val="0"/>
          <w:numId w:val="2"/>
        </w:numPr>
        <w:spacing w:line="276" w:lineRule="auto"/>
        <w:jc w:val="both"/>
      </w:pPr>
      <w:r w:rsidRPr="00E30681">
        <w:t>Maritime Law</w:t>
      </w:r>
      <w:r w:rsidRPr="001F73B4">
        <w:t xml:space="preserve"> (COLW3332; Fall 2012, 2013, Summer 2014; PRLW 4005; Fall 2014, Spring 2015, Fall 2015)</w:t>
      </w:r>
    </w:p>
    <w:p w:rsidR="00894E7E" w:rsidRDefault="00894E7E" w:rsidP="00894E7E">
      <w:pPr>
        <w:pStyle w:val="ListParagraph"/>
        <w:spacing w:line="276" w:lineRule="auto"/>
        <w:jc w:val="both"/>
      </w:pPr>
    </w:p>
    <w:p w:rsidR="00894E7E" w:rsidRPr="001F73B4" w:rsidRDefault="00894E7E" w:rsidP="00894E7E">
      <w:pPr>
        <w:pStyle w:val="ListParagraph"/>
        <w:spacing w:line="276" w:lineRule="auto"/>
        <w:jc w:val="both"/>
      </w:pPr>
    </w:p>
    <w:p w:rsidR="00894E7E" w:rsidRDefault="00894E7E" w:rsidP="00894E7E">
      <w:pPr>
        <w:spacing w:line="276" w:lineRule="auto"/>
        <w:jc w:val="both"/>
        <w:rPr>
          <w:b/>
          <w:i/>
        </w:rPr>
      </w:pPr>
      <w:r w:rsidRPr="00D452C2">
        <w:rPr>
          <w:b/>
          <w:i/>
        </w:rPr>
        <w:t xml:space="preserve">Courses Taught in South Korea </w:t>
      </w:r>
    </w:p>
    <w:p w:rsidR="00894E7E" w:rsidRPr="00D452C2" w:rsidRDefault="00894E7E" w:rsidP="00894E7E">
      <w:pPr>
        <w:spacing w:line="276" w:lineRule="auto"/>
        <w:jc w:val="both"/>
        <w:rPr>
          <w:b/>
          <w:i/>
        </w:rPr>
      </w:pPr>
    </w:p>
    <w:p w:rsidR="00894E7E" w:rsidRPr="001F73B4" w:rsidRDefault="00894E7E" w:rsidP="00894E7E">
      <w:pPr>
        <w:pStyle w:val="ListParagraph"/>
        <w:numPr>
          <w:ilvl w:val="0"/>
          <w:numId w:val="8"/>
        </w:numPr>
        <w:spacing w:line="276" w:lineRule="auto"/>
        <w:jc w:val="both"/>
      </w:pPr>
      <w:r w:rsidRPr="001F73B4">
        <w:t>International Law (course code: 27964; Spring 2010)</w:t>
      </w:r>
    </w:p>
    <w:p w:rsidR="00894E7E" w:rsidRPr="001F73B4" w:rsidRDefault="00894E7E" w:rsidP="00894E7E">
      <w:pPr>
        <w:pStyle w:val="ListParagraph"/>
        <w:numPr>
          <w:ilvl w:val="0"/>
          <w:numId w:val="8"/>
        </w:numPr>
        <w:spacing w:line="276" w:lineRule="auto"/>
        <w:jc w:val="both"/>
      </w:pPr>
      <w:r w:rsidRPr="000F6686">
        <w:rPr>
          <w:bCs/>
        </w:rPr>
        <w:t>International Business Law</w:t>
      </w:r>
      <w:r w:rsidRPr="000F6686">
        <w:t xml:space="preserve"> (</w:t>
      </w:r>
      <w:r w:rsidRPr="001F73B4">
        <w:t>course code: 27952; Spring 2010)</w:t>
      </w:r>
    </w:p>
    <w:p w:rsidR="00894E7E" w:rsidRPr="001F73B4" w:rsidRDefault="00894E7E" w:rsidP="00894E7E">
      <w:pPr>
        <w:pStyle w:val="ListParagraph"/>
        <w:numPr>
          <w:ilvl w:val="0"/>
          <w:numId w:val="8"/>
        </w:numPr>
        <w:spacing w:line="276" w:lineRule="auto"/>
        <w:jc w:val="both"/>
      </w:pPr>
      <w:r w:rsidRPr="001F73B4">
        <w:t>Legal Issues in International Relations (course code: 27970; Fall 2010)</w:t>
      </w:r>
    </w:p>
    <w:p w:rsidR="00894E7E" w:rsidRPr="001F73B4" w:rsidRDefault="00894E7E" w:rsidP="00894E7E">
      <w:pPr>
        <w:pStyle w:val="ListParagraph"/>
        <w:numPr>
          <w:ilvl w:val="0"/>
          <w:numId w:val="8"/>
        </w:numPr>
        <w:spacing w:line="276" w:lineRule="auto"/>
        <w:jc w:val="both"/>
      </w:pPr>
      <w:r w:rsidRPr="001F73B4">
        <w:t>Taxation (course code: 28008; Fall 2010)</w:t>
      </w:r>
    </w:p>
    <w:p w:rsidR="00894E7E" w:rsidRDefault="00894E7E" w:rsidP="00894E7E">
      <w:pPr>
        <w:pStyle w:val="ListParagraph"/>
        <w:spacing w:line="276" w:lineRule="auto"/>
        <w:jc w:val="both"/>
      </w:pPr>
    </w:p>
    <w:p w:rsidR="00894E7E" w:rsidRPr="001F73B4" w:rsidRDefault="00894E7E" w:rsidP="00894E7E">
      <w:pPr>
        <w:pStyle w:val="ListParagraph"/>
        <w:spacing w:line="276" w:lineRule="auto"/>
        <w:jc w:val="both"/>
      </w:pPr>
    </w:p>
    <w:p w:rsidR="00894E7E" w:rsidRPr="001F73B4" w:rsidRDefault="00894E7E" w:rsidP="00894E7E">
      <w:pPr>
        <w:pStyle w:val="level1"/>
        <w:tabs>
          <w:tab w:val="clear" w:pos="0"/>
          <w:tab w:val="clear" w:pos="360"/>
          <w:tab w:val="clear" w:pos="72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jc w:val="both"/>
      </w:pPr>
    </w:p>
    <w:p w:rsidR="00894E7E" w:rsidRPr="00E34A3B" w:rsidRDefault="00894E7E" w:rsidP="00894E7E">
      <w:pPr>
        <w:pStyle w:val="level1"/>
        <w:tabs>
          <w:tab w:val="clear" w:pos="0"/>
          <w:tab w:val="clear" w:pos="360"/>
          <w:tab w:val="clear" w:pos="72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jc w:val="both"/>
        <w:rPr>
          <w:b/>
        </w:rPr>
      </w:pPr>
      <w:r w:rsidRPr="00E34A3B">
        <w:rPr>
          <w:b/>
        </w:rPr>
        <w:t xml:space="preserve">5. University and Community Service </w:t>
      </w:r>
    </w:p>
    <w:p w:rsidR="00894E7E" w:rsidRPr="001F73B4" w:rsidRDefault="00894E7E" w:rsidP="00894E7E">
      <w:pPr>
        <w:pStyle w:val="level1"/>
        <w:tabs>
          <w:tab w:val="clear" w:pos="0"/>
          <w:tab w:val="clear" w:pos="360"/>
          <w:tab w:val="clear" w:pos="72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jc w:val="both"/>
      </w:pPr>
    </w:p>
    <w:p w:rsidR="00894E7E" w:rsidRDefault="00894E7E" w:rsidP="00894E7E">
      <w:pPr>
        <w:spacing w:line="276" w:lineRule="auto"/>
        <w:jc w:val="both"/>
        <w:rPr>
          <w:b/>
          <w:i/>
        </w:rPr>
      </w:pPr>
      <w:r w:rsidRPr="00867875">
        <w:rPr>
          <w:b/>
          <w:i/>
        </w:rPr>
        <w:t>A</w:t>
      </w:r>
      <w:r>
        <w:rPr>
          <w:b/>
          <w:i/>
        </w:rPr>
        <w:t>dministrative and C</w:t>
      </w:r>
      <w:r w:rsidRPr="00867875">
        <w:rPr>
          <w:b/>
          <w:i/>
        </w:rPr>
        <w:t xml:space="preserve">ommunity </w:t>
      </w:r>
      <w:r>
        <w:rPr>
          <w:b/>
          <w:i/>
        </w:rPr>
        <w:t>S</w:t>
      </w:r>
      <w:r w:rsidRPr="00867875">
        <w:rPr>
          <w:b/>
          <w:i/>
        </w:rPr>
        <w:t>ervices</w:t>
      </w:r>
      <w:r>
        <w:rPr>
          <w:b/>
          <w:i/>
        </w:rPr>
        <w:t xml:space="preserve"> at</w:t>
      </w:r>
      <w:r w:rsidRPr="00867875">
        <w:rPr>
          <w:b/>
          <w:i/>
        </w:rPr>
        <w:t xml:space="preserve"> SQU</w:t>
      </w:r>
    </w:p>
    <w:p w:rsidR="00894E7E" w:rsidRPr="001B2759" w:rsidRDefault="00894E7E" w:rsidP="00894E7E">
      <w:pPr>
        <w:spacing w:line="276" w:lineRule="auto"/>
        <w:jc w:val="both"/>
        <w:rPr>
          <w:bCs/>
          <w:iCs/>
        </w:rPr>
      </w:pPr>
    </w:p>
    <w:p w:rsidR="00894E7E" w:rsidRPr="001F73B4" w:rsidRDefault="00894E7E" w:rsidP="00894E7E">
      <w:pPr>
        <w:pStyle w:val="ListParagraph"/>
        <w:numPr>
          <w:ilvl w:val="0"/>
          <w:numId w:val="6"/>
        </w:numPr>
        <w:spacing w:line="276" w:lineRule="auto"/>
        <w:jc w:val="both"/>
        <w:rPr>
          <w:u w:val="single"/>
        </w:rPr>
      </w:pPr>
      <w:r w:rsidRPr="001F73B4">
        <w:t>Chair: Quality Assurance Committee, College of Law (Jan. 2013 – Feb. 2014)</w:t>
      </w:r>
    </w:p>
    <w:p w:rsidR="00894E7E" w:rsidRPr="001F73B4" w:rsidRDefault="00894E7E" w:rsidP="00894E7E">
      <w:pPr>
        <w:pStyle w:val="ListParagraph"/>
        <w:numPr>
          <w:ilvl w:val="0"/>
          <w:numId w:val="6"/>
        </w:numPr>
        <w:spacing w:line="276" w:lineRule="auto"/>
        <w:jc w:val="both"/>
      </w:pPr>
      <w:r w:rsidRPr="001F73B4">
        <w:t>Faculty Fellow, Center for Excellence in Teaching and Learning (CETL), Sultan Qaboos University (March 2015 to date)</w:t>
      </w:r>
    </w:p>
    <w:p w:rsidR="00894E7E" w:rsidRPr="001F73B4" w:rsidRDefault="00894E7E" w:rsidP="00894E7E">
      <w:pPr>
        <w:pStyle w:val="ListParagraph"/>
        <w:numPr>
          <w:ilvl w:val="0"/>
          <w:numId w:val="6"/>
        </w:numPr>
        <w:spacing w:line="276" w:lineRule="auto"/>
        <w:jc w:val="both"/>
        <w:rPr>
          <w:u w:val="single"/>
        </w:rPr>
      </w:pPr>
      <w:r w:rsidRPr="001F73B4">
        <w:t>Member: Quality Assurance Committee, College of Law (Feb. 2014 to date)</w:t>
      </w:r>
    </w:p>
    <w:p w:rsidR="00894E7E" w:rsidRPr="00C158D5" w:rsidRDefault="00894E7E" w:rsidP="00894E7E">
      <w:pPr>
        <w:pStyle w:val="ListParagraph"/>
        <w:numPr>
          <w:ilvl w:val="0"/>
          <w:numId w:val="6"/>
        </w:numPr>
        <w:spacing w:line="276" w:lineRule="auto"/>
        <w:jc w:val="both"/>
      </w:pPr>
      <w:r w:rsidRPr="00C158D5">
        <w:t>Member: Risk Management Committee, College of Law (January 2016 to date)</w:t>
      </w:r>
    </w:p>
    <w:p w:rsidR="00894E7E" w:rsidRPr="008059D8" w:rsidRDefault="00894E7E" w:rsidP="00894E7E">
      <w:pPr>
        <w:pStyle w:val="ListParagraph"/>
        <w:numPr>
          <w:ilvl w:val="0"/>
          <w:numId w:val="6"/>
        </w:numPr>
        <w:spacing w:line="276" w:lineRule="auto"/>
        <w:jc w:val="both"/>
        <w:rPr>
          <w:u w:val="single"/>
        </w:rPr>
      </w:pPr>
      <w:r w:rsidRPr="001F73B4">
        <w:t xml:space="preserve">Member: </w:t>
      </w:r>
      <w:r>
        <w:t>Textbook</w:t>
      </w:r>
      <w:r w:rsidRPr="001F73B4">
        <w:t xml:space="preserve"> Committee, Private Law Dept., College of Law (2011 to date).</w:t>
      </w:r>
    </w:p>
    <w:p w:rsidR="00894E7E" w:rsidRPr="00C158D5" w:rsidRDefault="00894E7E" w:rsidP="00894E7E">
      <w:pPr>
        <w:pStyle w:val="ListParagraph"/>
        <w:numPr>
          <w:ilvl w:val="0"/>
          <w:numId w:val="6"/>
        </w:numPr>
        <w:spacing w:line="276" w:lineRule="auto"/>
        <w:jc w:val="both"/>
        <w:rPr>
          <w:u w:val="single"/>
        </w:rPr>
      </w:pPr>
      <w:r>
        <w:t>Member: Grade Revision Committee, Private Law Dept., College of Law (Sept. 2015 to date).</w:t>
      </w:r>
    </w:p>
    <w:p w:rsidR="00894E7E" w:rsidRPr="004A76E1" w:rsidRDefault="00894E7E" w:rsidP="00894E7E">
      <w:pPr>
        <w:pStyle w:val="ListParagraph"/>
        <w:numPr>
          <w:ilvl w:val="0"/>
          <w:numId w:val="6"/>
        </w:numPr>
        <w:spacing w:line="276" w:lineRule="auto"/>
        <w:jc w:val="both"/>
        <w:rPr>
          <w:u w:val="single"/>
        </w:rPr>
      </w:pPr>
      <w:r>
        <w:t xml:space="preserve">Member, Self-Study Group, Quality Assurance Committee, September 2015 to date. </w:t>
      </w:r>
    </w:p>
    <w:p w:rsidR="00894E7E" w:rsidRPr="001B2759" w:rsidRDefault="00894E7E" w:rsidP="00894E7E">
      <w:pPr>
        <w:pStyle w:val="ListParagraph"/>
        <w:numPr>
          <w:ilvl w:val="0"/>
          <w:numId w:val="6"/>
        </w:numPr>
        <w:spacing w:line="276" w:lineRule="auto"/>
        <w:jc w:val="both"/>
        <w:rPr>
          <w:u w:val="single"/>
        </w:rPr>
      </w:pPr>
      <w:r>
        <w:t xml:space="preserve">Consultant (part time): Legal Affairs Department, Sultan Qaboos University (December 2013 – September 2014). </w:t>
      </w:r>
    </w:p>
    <w:p w:rsidR="00894E7E" w:rsidRDefault="00894E7E" w:rsidP="00894E7E">
      <w:pPr>
        <w:spacing w:line="276" w:lineRule="auto"/>
        <w:jc w:val="both"/>
        <w:rPr>
          <w:u w:val="single"/>
        </w:rPr>
      </w:pPr>
    </w:p>
    <w:p w:rsidR="00894E7E" w:rsidRDefault="00894E7E" w:rsidP="00894E7E">
      <w:pPr>
        <w:spacing w:line="276" w:lineRule="auto"/>
        <w:jc w:val="both"/>
        <w:rPr>
          <w:b/>
          <w:iCs/>
        </w:rPr>
      </w:pPr>
      <w:r w:rsidRPr="00867875">
        <w:rPr>
          <w:b/>
          <w:i/>
        </w:rPr>
        <w:t xml:space="preserve">Extracurricular </w:t>
      </w:r>
      <w:r>
        <w:rPr>
          <w:b/>
          <w:i/>
        </w:rPr>
        <w:t xml:space="preserve">Activities </w:t>
      </w:r>
      <w:r w:rsidRPr="00867875">
        <w:rPr>
          <w:b/>
          <w:i/>
        </w:rPr>
        <w:t>and Community Service</w:t>
      </w:r>
      <w:r>
        <w:rPr>
          <w:b/>
          <w:i/>
        </w:rPr>
        <w:t>s</w:t>
      </w:r>
      <w:r w:rsidRPr="00867875">
        <w:rPr>
          <w:b/>
          <w:i/>
        </w:rPr>
        <w:t xml:space="preserve"> outside SQU </w:t>
      </w:r>
    </w:p>
    <w:p w:rsidR="00894E7E" w:rsidRPr="001B2759" w:rsidRDefault="00894E7E" w:rsidP="00894E7E">
      <w:pPr>
        <w:spacing w:line="276" w:lineRule="auto"/>
        <w:jc w:val="both"/>
        <w:rPr>
          <w:bCs/>
          <w:iCs/>
        </w:rPr>
      </w:pPr>
    </w:p>
    <w:p w:rsidR="00894E7E" w:rsidRDefault="00894E7E" w:rsidP="00894E7E">
      <w:pPr>
        <w:pStyle w:val="level1"/>
        <w:numPr>
          <w:ilvl w:val="0"/>
          <w:numId w:val="7"/>
        </w:numPr>
        <w:tabs>
          <w:tab w:val="clear" w:pos="0"/>
          <w:tab w:val="clear" w:pos="360"/>
          <w:tab w:val="clear" w:pos="1080"/>
          <w:tab w:val="clear" w:pos="180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jc w:val="both"/>
      </w:pPr>
      <w:r>
        <w:t xml:space="preserve">Presented a paper on “Islamic Banking and Finance” at </w:t>
      </w:r>
      <w:proofErr w:type="spellStart"/>
      <w:r>
        <w:t>Waljat</w:t>
      </w:r>
      <w:proofErr w:type="spellEnd"/>
      <w:r>
        <w:t xml:space="preserve"> College of Applied Sciences, Muscat, Oman, on March 28, 2016. </w:t>
      </w:r>
    </w:p>
    <w:p w:rsidR="00894E7E" w:rsidRPr="007F3655" w:rsidRDefault="00894E7E" w:rsidP="00894E7E">
      <w:pPr>
        <w:pStyle w:val="level1"/>
        <w:numPr>
          <w:ilvl w:val="0"/>
          <w:numId w:val="7"/>
        </w:numPr>
        <w:tabs>
          <w:tab w:val="clear" w:pos="0"/>
          <w:tab w:val="clear" w:pos="360"/>
          <w:tab w:val="clear" w:pos="1080"/>
          <w:tab w:val="clear" w:pos="180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jc w:val="both"/>
      </w:pPr>
      <w:r>
        <w:t xml:space="preserve">Teaching ‘Business Law’ at German University of Technology, Oman, in Spring 2016. </w:t>
      </w:r>
    </w:p>
    <w:p w:rsidR="00894E7E" w:rsidRPr="001F73B4" w:rsidRDefault="00894E7E" w:rsidP="00894E7E">
      <w:pPr>
        <w:pStyle w:val="level1"/>
        <w:numPr>
          <w:ilvl w:val="0"/>
          <w:numId w:val="7"/>
        </w:numPr>
        <w:tabs>
          <w:tab w:val="clear" w:pos="0"/>
          <w:tab w:val="clear" w:pos="360"/>
          <w:tab w:val="clear" w:pos="1080"/>
          <w:tab w:val="clear" w:pos="180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jc w:val="both"/>
      </w:pPr>
      <w:r w:rsidRPr="001F73B4">
        <w:rPr>
          <w:bCs/>
        </w:rPr>
        <w:t xml:space="preserve">Volunteer in the International Student Centre, University of Alberta, 2002. </w:t>
      </w:r>
    </w:p>
    <w:p w:rsidR="00894E7E" w:rsidRPr="001F73B4" w:rsidRDefault="00894E7E" w:rsidP="00894E7E">
      <w:pPr>
        <w:pStyle w:val="level1"/>
        <w:numPr>
          <w:ilvl w:val="0"/>
          <w:numId w:val="7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jc w:val="both"/>
      </w:pPr>
      <w:r w:rsidRPr="001F73B4">
        <w:t xml:space="preserve">Representing Malaysia in the </w:t>
      </w:r>
      <w:r w:rsidRPr="001F73B4">
        <w:rPr>
          <w:bCs/>
        </w:rPr>
        <w:t>12</w:t>
      </w:r>
      <w:r w:rsidRPr="001F73B4">
        <w:rPr>
          <w:bCs/>
          <w:vertAlign w:val="superscript"/>
        </w:rPr>
        <w:t>th</w:t>
      </w:r>
      <w:r w:rsidRPr="001F73B4">
        <w:rPr>
          <w:bCs/>
        </w:rPr>
        <w:t xml:space="preserve"> Commonwealth Law Moot competition in 1999</w:t>
      </w:r>
      <w:r w:rsidRPr="001F73B4">
        <w:t xml:space="preserve"> both at regional and international levels, held in Malaysia. </w:t>
      </w:r>
    </w:p>
    <w:p w:rsidR="00894E7E" w:rsidRPr="001F73B4" w:rsidRDefault="00894E7E" w:rsidP="00894E7E">
      <w:pPr>
        <w:pStyle w:val="level1"/>
        <w:numPr>
          <w:ilvl w:val="0"/>
          <w:numId w:val="7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jc w:val="both"/>
      </w:pPr>
      <w:r w:rsidRPr="001F73B4">
        <w:rPr>
          <w:bCs/>
        </w:rPr>
        <w:t xml:space="preserve">Best Speaker in </w:t>
      </w:r>
      <w:r w:rsidRPr="001F73B4">
        <w:t xml:space="preserve">Tan Sri Prof. Syed </w:t>
      </w:r>
      <w:proofErr w:type="spellStart"/>
      <w:r w:rsidRPr="001F73B4">
        <w:t>Agil</w:t>
      </w:r>
      <w:proofErr w:type="spellEnd"/>
      <w:r w:rsidRPr="001F73B4">
        <w:t xml:space="preserve"> </w:t>
      </w:r>
      <w:proofErr w:type="spellStart"/>
      <w:r w:rsidRPr="001F73B4">
        <w:t>Barakbah</w:t>
      </w:r>
      <w:proofErr w:type="spellEnd"/>
      <w:r w:rsidRPr="001F73B4">
        <w:t xml:space="preserve"> Internal Moots Competition in 1998, </w:t>
      </w:r>
      <w:r w:rsidRPr="001F73B4">
        <w:lastRenderedPageBreak/>
        <w:t>International Islamic University Malaysia (IIUM).</w:t>
      </w:r>
    </w:p>
    <w:p w:rsidR="00894E7E" w:rsidRPr="001F73B4" w:rsidRDefault="00894E7E" w:rsidP="00894E7E">
      <w:pPr>
        <w:pStyle w:val="level1"/>
        <w:numPr>
          <w:ilvl w:val="0"/>
          <w:numId w:val="7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jc w:val="both"/>
      </w:pPr>
      <w:r w:rsidRPr="001F73B4">
        <w:t>5</w:t>
      </w:r>
      <w:r w:rsidRPr="001F73B4">
        <w:rPr>
          <w:vertAlign w:val="superscript"/>
        </w:rPr>
        <w:t>th</w:t>
      </w:r>
      <w:r w:rsidRPr="001F73B4">
        <w:t xml:space="preserve"> Best Speaker in the IIUM's internal Ice Breaking Debate Competition.</w:t>
      </w:r>
    </w:p>
    <w:p w:rsidR="00894E7E" w:rsidRPr="001F73B4" w:rsidRDefault="00894E7E" w:rsidP="00894E7E">
      <w:pPr>
        <w:pStyle w:val="level1"/>
        <w:numPr>
          <w:ilvl w:val="0"/>
          <w:numId w:val="7"/>
        </w:numPr>
        <w:tabs>
          <w:tab w:val="clear" w:pos="0"/>
          <w:tab w:val="clear" w:pos="360"/>
          <w:tab w:val="clear" w:pos="1080"/>
          <w:tab w:val="clear" w:pos="180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jc w:val="both"/>
      </w:pPr>
      <w:r w:rsidRPr="001F73B4">
        <w:rPr>
          <w:bCs/>
        </w:rPr>
        <w:t>Director</w:t>
      </w:r>
      <w:r w:rsidRPr="001F73B4">
        <w:t xml:space="preserve"> of cultural night in a motivational program for Malaysian aboriginal people (known as ‘Orang </w:t>
      </w:r>
      <w:proofErr w:type="spellStart"/>
      <w:r w:rsidRPr="001F73B4">
        <w:t>Asli</w:t>
      </w:r>
      <w:proofErr w:type="spellEnd"/>
      <w:r w:rsidRPr="001F73B4">
        <w:t xml:space="preserve">’) in 1997. </w:t>
      </w:r>
    </w:p>
    <w:p w:rsidR="00894E7E" w:rsidRPr="001F73B4" w:rsidRDefault="00894E7E" w:rsidP="00894E7E">
      <w:pPr>
        <w:pStyle w:val="level1"/>
        <w:numPr>
          <w:ilvl w:val="0"/>
          <w:numId w:val="7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jc w:val="both"/>
      </w:pPr>
      <w:r w:rsidRPr="001F73B4">
        <w:rPr>
          <w:bCs/>
        </w:rPr>
        <w:t xml:space="preserve">Moderator of weekly </w:t>
      </w:r>
      <w:r w:rsidRPr="001F73B4">
        <w:t>student discussion group (1998-2001), International Islamic University, Malaysia.</w:t>
      </w:r>
    </w:p>
    <w:p w:rsidR="00894E7E" w:rsidRPr="001F73B4" w:rsidRDefault="00894E7E" w:rsidP="00894E7E">
      <w:pPr>
        <w:pStyle w:val="level1"/>
        <w:tabs>
          <w:tab w:val="clear" w:pos="0"/>
          <w:tab w:val="clear" w:pos="360"/>
          <w:tab w:val="clear" w:pos="72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jc w:val="both"/>
      </w:pPr>
    </w:p>
    <w:p w:rsidR="00894E7E" w:rsidRPr="001F73B4" w:rsidRDefault="00894E7E" w:rsidP="00894E7E">
      <w:pPr>
        <w:spacing w:line="276" w:lineRule="auto"/>
      </w:pPr>
    </w:p>
    <w:p w:rsidR="00894E7E" w:rsidRPr="001F73B4" w:rsidRDefault="00894E7E" w:rsidP="00894E7E">
      <w:pPr>
        <w:spacing w:line="276" w:lineRule="auto"/>
      </w:pPr>
    </w:p>
    <w:p w:rsidR="00894E7E" w:rsidRPr="001F73B4" w:rsidRDefault="00894E7E" w:rsidP="00894E7E">
      <w:pPr>
        <w:spacing w:line="276" w:lineRule="auto"/>
      </w:pPr>
    </w:p>
    <w:p w:rsidR="00894E7E" w:rsidRPr="001F73B4" w:rsidRDefault="00894E7E" w:rsidP="00894E7E"/>
    <w:p w:rsidR="00894E7E" w:rsidRPr="001F73B4" w:rsidRDefault="00894E7E" w:rsidP="00894E7E"/>
    <w:p w:rsidR="00894E7E" w:rsidRDefault="00894E7E" w:rsidP="00894E7E"/>
    <w:p w:rsidR="00894E7E" w:rsidRDefault="00894E7E" w:rsidP="00894E7E"/>
    <w:p w:rsidR="00894E7E" w:rsidRDefault="00894E7E" w:rsidP="00894E7E"/>
    <w:p w:rsidR="00894E7E" w:rsidRDefault="00894E7E" w:rsidP="00894E7E"/>
    <w:p w:rsidR="00894E7E" w:rsidRDefault="00894E7E" w:rsidP="00894E7E"/>
    <w:p w:rsidR="00CC1ED2" w:rsidRDefault="00CC1ED2"/>
    <w:sectPr w:rsidR="00CC1ED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BBF" w:rsidRDefault="00BA7BBF">
      <w:r>
        <w:separator/>
      </w:r>
    </w:p>
  </w:endnote>
  <w:endnote w:type="continuationSeparator" w:id="0">
    <w:p w:rsidR="00BA7BBF" w:rsidRDefault="00BA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6622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295C" w:rsidRDefault="00894E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19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0295C" w:rsidRDefault="00BA7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BBF" w:rsidRDefault="00BA7BBF">
      <w:r>
        <w:separator/>
      </w:r>
    </w:p>
  </w:footnote>
  <w:footnote w:type="continuationSeparator" w:id="0">
    <w:p w:rsidR="00BA7BBF" w:rsidRDefault="00BA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448C0"/>
    <w:multiLevelType w:val="hybridMultilevel"/>
    <w:tmpl w:val="B0E4A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8021F"/>
    <w:multiLevelType w:val="hybridMultilevel"/>
    <w:tmpl w:val="F94690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D6C48"/>
    <w:multiLevelType w:val="hybridMultilevel"/>
    <w:tmpl w:val="C0C262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64B94"/>
    <w:multiLevelType w:val="hybridMultilevel"/>
    <w:tmpl w:val="6862E8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C2ED8"/>
    <w:multiLevelType w:val="hybridMultilevel"/>
    <w:tmpl w:val="A5E49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B49FD"/>
    <w:multiLevelType w:val="hybridMultilevel"/>
    <w:tmpl w:val="043A75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A7707"/>
    <w:multiLevelType w:val="hybridMultilevel"/>
    <w:tmpl w:val="27728D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97FE5"/>
    <w:multiLevelType w:val="hybridMultilevel"/>
    <w:tmpl w:val="A460731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9A5949"/>
    <w:multiLevelType w:val="hybridMultilevel"/>
    <w:tmpl w:val="6862E8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7E"/>
    <w:rsid w:val="00005B92"/>
    <w:rsid w:val="00894E7E"/>
    <w:rsid w:val="009F4194"/>
    <w:rsid w:val="00B126BD"/>
    <w:rsid w:val="00BA7BBF"/>
    <w:rsid w:val="00CC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9A470-85C7-4EF5-A802-BCBFF33B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4E7E"/>
    <w:pPr>
      <w:keepNext/>
      <w:jc w:val="center"/>
      <w:outlineLvl w:val="0"/>
    </w:pPr>
    <w:rPr>
      <w:b/>
      <w:bCs/>
      <w:sz w:val="28"/>
      <w:szCs w:val="28"/>
      <w:lang w:bidi="ar-OM"/>
    </w:rPr>
  </w:style>
  <w:style w:type="paragraph" w:styleId="Heading2">
    <w:name w:val="heading 2"/>
    <w:basedOn w:val="Normal"/>
    <w:next w:val="Normal"/>
    <w:link w:val="Heading2Char"/>
    <w:qFormat/>
    <w:rsid w:val="00894E7E"/>
    <w:pPr>
      <w:keepNext/>
      <w:outlineLvl w:val="1"/>
    </w:pPr>
    <w:rPr>
      <w:b/>
      <w:bCs/>
      <w:lang w:bidi="ar-O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4E7E"/>
    <w:rPr>
      <w:rFonts w:ascii="Times New Roman" w:eastAsia="Times New Roman" w:hAnsi="Times New Roman" w:cs="Times New Roman"/>
      <w:b/>
      <w:bCs/>
      <w:sz w:val="28"/>
      <w:szCs w:val="28"/>
      <w:lang w:bidi="ar-OM"/>
    </w:rPr>
  </w:style>
  <w:style w:type="character" w:customStyle="1" w:styleId="Heading2Char">
    <w:name w:val="Heading 2 Char"/>
    <w:basedOn w:val="DefaultParagraphFont"/>
    <w:link w:val="Heading2"/>
    <w:rsid w:val="00894E7E"/>
    <w:rPr>
      <w:rFonts w:ascii="Times New Roman" w:eastAsia="Times New Roman" w:hAnsi="Times New Roman" w:cs="Times New Roman"/>
      <w:b/>
      <w:bCs/>
      <w:sz w:val="24"/>
      <w:szCs w:val="24"/>
      <w:lang w:bidi="ar-OM"/>
    </w:rPr>
  </w:style>
  <w:style w:type="paragraph" w:customStyle="1" w:styleId="level1">
    <w:name w:val="_level1"/>
    <w:basedOn w:val="Normal"/>
    <w:rsid w:val="00894E7E"/>
    <w:pPr>
      <w:widowControl w:val="0"/>
      <w:tabs>
        <w:tab w:val="left" w:pos="0"/>
        <w:tab w:val="left" w:pos="360"/>
        <w:tab w:val="num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360" w:hanging="360"/>
      <w:outlineLvl w:val="0"/>
    </w:pPr>
  </w:style>
  <w:style w:type="paragraph" w:styleId="ListParagraph">
    <w:name w:val="List Paragraph"/>
    <w:basedOn w:val="Normal"/>
    <w:uiPriority w:val="34"/>
    <w:qFormat/>
    <w:rsid w:val="00894E7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nhideWhenUsed/>
    <w:rsid w:val="00894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bidi="bn-BD"/>
    </w:rPr>
  </w:style>
  <w:style w:type="character" w:customStyle="1" w:styleId="HTMLPreformattedChar">
    <w:name w:val="HTML Preformatted Char"/>
    <w:basedOn w:val="DefaultParagraphFont"/>
    <w:link w:val="HTMLPreformatted"/>
    <w:rsid w:val="00894E7E"/>
    <w:rPr>
      <w:rFonts w:ascii="Courier New" w:eastAsia="Times New Roman" w:hAnsi="Courier New" w:cs="Courier New"/>
      <w:color w:val="000000"/>
      <w:sz w:val="20"/>
      <w:szCs w:val="20"/>
      <w:lang w:bidi="bn-BD"/>
    </w:rPr>
  </w:style>
  <w:style w:type="paragraph" w:styleId="Header">
    <w:name w:val="header"/>
    <w:basedOn w:val="Normal"/>
    <w:link w:val="HeaderChar"/>
    <w:rsid w:val="00894E7E"/>
    <w:pPr>
      <w:tabs>
        <w:tab w:val="center" w:pos="4153"/>
        <w:tab w:val="right" w:pos="8306"/>
      </w:tabs>
    </w:pPr>
    <w:rPr>
      <w:lang w:bidi="ar-OM"/>
    </w:rPr>
  </w:style>
  <w:style w:type="character" w:customStyle="1" w:styleId="HeaderChar">
    <w:name w:val="Header Char"/>
    <w:basedOn w:val="DefaultParagraphFont"/>
    <w:link w:val="Header"/>
    <w:rsid w:val="00894E7E"/>
    <w:rPr>
      <w:rFonts w:ascii="Times New Roman" w:eastAsia="Times New Roman" w:hAnsi="Times New Roman" w:cs="Times New Roman"/>
      <w:sz w:val="24"/>
      <w:szCs w:val="24"/>
      <w:lang w:bidi="ar-OM"/>
    </w:rPr>
  </w:style>
  <w:style w:type="paragraph" w:styleId="Footer">
    <w:name w:val="footer"/>
    <w:basedOn w:val="Normal"/>
    <w:link w:val="FooterChar"/>
    <w:uiPriority w:val="99"/>
    <w:unhideWhenUsed/>
    <w:rsid w:val="00894E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E7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4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1299</Words>
  <Characters>7409</Characters>
  <Application>Microsoft Office Word</Application>
  <DocSecurity>0</DocSecurity>
  <Lines>61</Lines>
  <Paragraphs>17</Paragraphs>
  <ScaleCrop>false</ScaleCrop>
  <Company/>
  <LinksUpToDate>false</LinksUpToDate>
  <CharactersWithSpaces>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Masum Billah</dc:creator>
  <cp:keywords/>
  <dc:description/>
  <cp:lastModifiedBy>Muhammad Masum Billah</cp:lastModifiedBy>
  <cp:revision>3</cp:revision>
  <dcterms:created xsi:type="dcterms:W3CDTF">2016-10-09T09:56:00Z</dcterms:created>
  <dcterms:modified xsi:type="dcterms:W3CDTF">2016-10-09T10:00:00Z</dcterms:modified>
</cp:coreProperties>
</file>